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69" w:rsidRPr="009A64D3" w:rsidRDefault="00D80969" w:rsidP="00D80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80969" w:rsidRPr="009A64D3" w:rsidRDefault="00D80969" w:rsidP="00D80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средняя общеобразовательная школа № 24</w:t>
      </w:r>
    </w:p>
    <w:p w:rsidR="00D80969" w:rsidRPr="009A64D3" w:rsidRDefault="00D80969" w:rsidP="00D8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D8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D8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D8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D8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ind w:left="5670"/>
        <w:rPr>
          <w:rFonts w:ascii="Times New Roman" w:eastAsia="Times New Roman" w:hAnsi="Times New Roman" w:cs="Times New Roman"/>
        </w:rPr>
      </w:pPr>
      <w:r w:rsidRPr="009A64D3">
        <w:rPr>
          <w:rFonts w:ascii="Times New Roman" w:hAnsi="Times New Roman" w:cs="Times New Roman"/>
        </w:rPr>
        <w:t xml:space="preserve">Приложение </w:t>
      </w:r>
    </w:p>
    <w:p w:rsidR="009A64D3" w:rsidRPr="009A64D3" w:rsidRDefault="009A64D3" w:rsidP="009A64D3">
      <w:pPr>
        <w:ind w:left="5670"/>
        <w:rPr>
          <w:rFonts w:ascii="Times New Roman" w:hAnsi="Times New Roman" w:cs="Times New Roman"/>
        </w:rPr>
      </w:pPr>
      <w:r w:rsidRPr="009A64D3">
        <w:rPr>
          <w:rFonts w:ascii="Times New Roman" w:hAnsi="Times New Roman" w:cs="Times New Roman"/>
        </w:rPr>
        <w:t xml:space="preserve">к основной образовательной </w:t>
      </w:r>
    </w:p>
    <w:p w:rsidR="009A64D3" w:rsidRPr="009A64D3" w:rsidRDefault="009A64D3" w:rsidP="009A64D3">
      <w:pPr>
        <w:ind w:left="5670"/>
        <w:rPr>
          <w:rFonts w:ascii="Times New Roman" w:hAnsi="Times New Roman" w:cs="Times New Roman"/>
        </w:rPr>
      </w:pPr>
      <w:r w:rsidRPr="009A64D3">
        <w:rPr>
          <w:rFonts w:ascii="Times New Roman" w:hAnsi="Times New Roman" w:cs="Times New Roman"/>
        </w:rPr>
        <w:t xml:space="preserve">программе среднего общего </w:t>
      </w:r>
    </w:p>
    <w:p w:rsidR="009A64D3" w:rsidRPr="009A64D3" w:rsidRDefault="009A64D3" w:rsidP="009A64D3">
      <w:pPr>
        <w:ind w:left="5670"/>
        <w:rPr>
          <w:rFonts w:ascii="Times New Roman" w:hAnsi="Times New Roman" w:cs="Times New Roman"/>
        </w:rPr>
      </w:pPr>
      <w:r w:rsidRPr="009A64D3">
        <w:rPr>
          <w:rFonts w:ascii="Times New Roman" w:hAnsi="Times New Roman" w:cs="Times New Roman"/>
        </w:rPr>
        <w:t>образования, утвержденной</w:t>
      </w:r>
    </w:p>
    <w:p w:rsidR="009A64D3" w:rsidRPr="009A64D3" w:rsidRDefault="009A64D3" w:rsidP="009A64D3">
      <w:pPr>
        <w:ind w:left="5670"/>
        <w:rPr>
          <w:rFonts w:ascii="Times New Roman" w:hAnsi="Times New Roman" w:cs="Times New Roman"/>
        </w:rPr>
      </w:pPr>
      <w:r w:rsidRPr="009A64D3">
        <w:rPr>
          <w:rFonts w:ascii="Times New Roman" w:hAnsi="Times New Roman" w:cs="Times New Roman"/>
        </w:rPr>
        <w:t>приказом от 30.08.2022 г.</w:t>
      </w:r>
    </w:p>
    <w:p w:rsidR="009A64D3" w:rsidRPr="009A64D3" w:rsidRDefault="009A64D3" w:rsidP="009A64D3">
      <w:pPr>
        <w:ind w:left="5670"/>
        <w:rPr>
          <w:rFonts w:ascii="Times New Roman" w:hAnsi="Times New Roman" w:cs="Times New Roman"/>
        </w:rPr>
      </w:pPr>
      <w:r w:rsidRPr="009A64D3">
        <w:rPr>
          <w:rFonts w:ascii="Times New Roman" w:hAnsi="Times New Roman" w:cs="Times New Roman"/>
        </w:rPr>
        <w:t>№ Ш24-13-694/1</w:t>
      </w: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D8096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64D3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80969" w:rsidRPr="009A64D3" w:rsidRDefault="00D80969" w:rsidP="00D80969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64D3">
        <w:rPr>
          <w:rFonts w:ascii="Times New Roman" w:hAnsi="Times New Roman" w:cs="Times New Roman"/>
          <w:sz w:val="40"/>
          <w:szCs w:val="40"/>
        </w:rPr>
        <w:t>по учебному предмету «Технология»</w:t>
      </w:r>
    </w:p>
    <w:p w:rsidR="00D80969" w:rsidRPr="009A64D3" w:rsidRDefault="00D80969" w:rsidP="00D80969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64D3">
        <w:rPr>
          <w:rFonts w:ascii="Times New Roman" w:hAnsi="Times New Roman" w:cs="Times New Roman"/>
          <w:sz w:val="40"/>
          <w:szCs w:val="40"/>
        </w:rPr>
        <w:t>(уровень среднего общего образования)</w:t>
      </w:r>
    </w:p>
    <w:p w:rsidR="00D80969" w:rsidRPr="009A64D3" w:rsidRDefault="00D80969" w:rsidP="00D80969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64D3">
        <w:rPr>
          <w:rFonts w:ascii="Times New Roman" w:hAnsi="Times New Roman" w:cs="Times New Roman"/>
          <w:sz w:val="40"/>
          <w:szCs w:val="40"/>
        </w:rPr>
        <w:t>(2021-2022 учебный год)</w:t>
      </w: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4D3" w:rsidRPr="009A64D3" w:rsidRDefault="009A64D3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9A6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69" w:rsidRPr="009A64D3" w:rsidRDefault="00D80969" w:rsidP="00D809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г. Сургут</w:t>
      </w:r>
    </w:p>
    <w:p w:rsidR="00D80969" w:rsidRPr="009A64D3" w:rsidRDefault="00D80969" w:rsidP="00D809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2021 г.</w:t>
      </w:r>
    </w:p>
    <w:p w:rsidR="0016273D" w:rsidRPr="009A64D3" w:rsidRDefault="0016273D" w:rsidP="000204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D3">
        <w:rPr>
          <w:rFonts w:ascii="Times New Roman" w:hAnsi="Times New Roman" w:cs="Times New Roman"/>
          <w:b/>
          <w:sz w:val="28"/>
          <w:szCs w:val="28"/>
        </w:rPr>
        <w:t>Рабочая программа по предмету «Технология»</w:t>
      </w:r>
    </w:p>
    <w:p w:rsidR="0016273D" w:rsidRPr="009A64D3" w:rsidRDefault="0016273D" w:rsidP="000204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D3"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</w:t>
      </w:r>
    </w:p>
    <w:p w:rsidR="00020491" w:rsidRPr="009A64D3" w:rsidRDefault="00020491" w:rsidP="000204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3D" w:rsidRPr="009A64D3" w:rsidRDefault="0016273D" w:rsidP="00020491">
      <w:pPr>
        <w:pStyle w:val="a5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717C0" w:rsidRPr="009A64D3" w:rsidRDefault="00F717C0" w:rsidP="00D80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Рабочая программа по технологии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Основной образовательной программы среднего общего образования МБОУ СОШ № 24, а также Программы воспитания МБОУ СОШ № 24.</w:t>
      </w:r>
    </w:p>
    <w:p w:rsidR="00F717C0" w:rsidRPr="009A64D3" w:rsidRDefault="00F717C0" w:rsidP="0002049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Рабочая программа раскрывает цели образования, развития и  воспитания обучающихся средствами учебного предмета «</w:t>
      </w:r>
      <w:r w:rsidR="004002B6" w:rsidRPr="009A64D3">
        <w:rPr>
          <w:rFonts w:ascii="Times New Roman" w:hAnsi="Times New Roman" w:cs="Times New Roman"/>
          <w:sz w:val="28"/>
          <w:szCs w:val="28"/>
        </w:rPr>
        <w:t>Технология</w:t>
      </w:r>
      <w:r w:rsidRPr="009A64D3">
        <w:rPr>
          <w:rFonts w:ascii="Times New Roman" w:hAnsi="Times New Roman" w:cs="Times New Roman"/>
          <w:sz w:val="28"/>
          <w:szCs w:val="28"/>
        </w:rPr>
        <w:t xml:space="preserve">» на уровне среднего общего (полного)  образования, определяет обязательную (инвариантную) часть содержания учебного курса по </w:t>
      </w:r>
      <w:r w:rsidR="004002B6" w:rsidRPr="009A64D3">
        <w:rPr>
          <w:rFonts w:ascii="Times New Roman" w:hAnsi="Times New Roman" w:cs="Times New Roman"/>
          <w:sz w:val="28"/>
          <w:szCs w:val="28"/>
        </w:rPr>
        <w:t>технологии</w:t>
      </w:r>
      <w:r w:rsidRPr="009A64D3">
        <w:rPr>
          <w:rFonts w:ascii="Times New Roman" w:hAnsi="Times New Roman" w:cs="Times New Roman"/>
          <w:sz w:val="28"/>
          <w:szCs w:val="28"/>
        </w:rPr>
        <w:t>, за пределами которой остаётся возможность выбора учителем вариативной составляющей содержания образования по предмету.</w:t>
      </w:r>
    </w:p>
    <w:p w:rsidR="00F717C0" w:rsidRPr="009A64D3" w:rsidRDefault="00F717C0" w:rsidP="00020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Рабочая программа предмета «</w:t>
      </w:r>
      <w:r w:rsidR="004002B6" w:rsidRPr="009A64D3">
        <w:rPr>
          <w:rFonts w:ascii="Times New Roman" w:hAnsi="Times New Roman" w:cs="Times New Roman"/>
          <w:sz w:val="28"/>
          <w:szCs w:val="28"/>
        </w:rPr>
        <w:t>Технология</w:t>
      </w:r>
      <w:r w:rsidRPr="009A64D3">
        <w:rPr>
          <w:rFonts w:ascii="Times New Roman" w:hAnsi="Times New Roman" w:cs="Times New Roman"/>
          <w:sz w:val="28"/>
          <w:szCs w:val="28"/>
        </w:rPr>
        <w:t xml:space="preserve">» является приложением к основной образовательной программе </w:t>
      </w:r>
      <w:r w:rsidR="004002B6" w:rsidRPr="009A64D3">
        <w:rPr>
          <w:rFonts w:ascii="Times New Roman" w:hAnsi="Times New Roman" w:cs="Times New Roman"/>
          <w:sz w:val="28"/>
          <w:szCs w:val="28"/>
        </w:rPr>
        <w:t>среднего</w:t>
      </w:r>
      <w:r w:rsidRPr="009A64D3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4002B6" w:rsidRPr="009A64D3" w:rsidRDefault="004002B6" w:rsidP="00020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На этапе среднего (полного) общего образования на изучение технологии выделяется 70 часов: 10 класс - 35 часов, 11 класс - 35 часов.</w:t>
      </w:r>
    </w:p>
    <w:p w:rsidR="00D80969" w:rsidRPr="009A64D3" w:rsidRDefault="00D80969" w:rsidP="00D8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Предмет «Технология»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D80969" w:rsidRPr="009A64D3" w:rsidRDefault="00D80969" w:rsidP="00D8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325D69" w:rsidRPr="009A64D3" w:rsidRDefault="00325D69" w:rsidP="00D80969">
      <w:pPr>
        <w:ind w:firstLine="708"/>
        <w:jc w:val="both"/>
        <w:rPr>
          <w:rStyle w:val="12pt"/>
          <w:rFonts w:eastAsia="Arial Unicode MS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 xml:space="preserve">Изучаемый предмет обеспечивает достижение учащимися личностных и метапредметных результатов образования,  </w:t>
      </w:r>
      <w:r w:rsidRPr="009A64D3">
        <w:rPr>
          <w:rFonts w:ascii="Times New Roman" w:hAnsi="Times New Roman" w:cs="Times New Roman"/>
          <w:spacing w:val="-5"/>
          <w:sz w:val="28"/>
          <w:szCs w:val="28"/>
        </w:rPr>
        <w:t xml:space="preserve">имеет направленность на перспективу </w:t>
      </w:r>
      <w:r w:rsidR="00020491" w:rsidRPr="009A64D3">
        <w:rPr>
          <w:rFonts w:ascii="Times New Roman" w:hAnsi="Times New Roman" w:cs="Times New Roman"/>
          <w:spacing w:val="-4"/>
          <w:sz w:val="28"/>
          <w:szCs w:val="28"/>
        </w:rPr>
        <w:t>жизни старшеклассника</w:t>
      </w:r>
      <w:r w:rsidRPr="009A64D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20491" w:rsidRPr="009A6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4D3">
        <w:rPr>
          <w:rStyle w:val="12pt"/>
          <w:rFonts w:eastAsia="Arial Unicode MS"/>
          <w:sz w:val="28"/>
          <w:szCs w:val="28"/>
        </w:rPr>
        <w:t>Методологической основой программы является системно-деятельностный подход, который обес</w:t>
      </w:r>
      <w:r w:rsidRPr="009A64D3">
        <w:rPr>
          <w:rStyle w:val="12pt"/>
          <w:rFonts w:eastAsia="Arial Unicode MS"/>
          <w:sz w:val="28"/>
          <w:szCs w:val="28"/>
        </w:rPr>
        <w:softHyphen/>
        <w:t>печивает погружение в пропедевтическую профессиональную деятельность с учётом индивидуальных особенностей ученика, позволяет вовлечь его в конкурсное движение на разных уровнях - подготов</w:t>
      </w:r>
      <w:r w:rsidRPr="009A64D3">
        <w:rPr>
          <w:rStyle w:val="12pt"/>
          <w:rFonts w:eastAsia="Arial Unicode MS"/>
          <w:sz w:val="28"/>
          <w:szCs w:val="28"/>
        </w:rPr>
        <w:softHyphen/>
        <w:t>ленные материалы, проекты; формирует готовность учеников к поступлению по выбранному профес</w:t>
      </w:r>
      <w:r w:rsidRPr="009A64D3">
        <w:rPr>
          <w:rStyle w:val="12pt"/>
          <w:rFonts w:eastAsia="Arial Unicode MS"/>
          <w:sz w:val="28"/>
          <w:szCs w:val="28"/>
        </w:rPr>
        <w:softHyphen/>
        <w:t>сиональному направлению.</w:t>
      </w:r>
    </w:p>
    <w:p w:rsidR="00020491" w:rsidRPr="009A64D3" w:rsidRDefault="00325D69" w:rsidP="00020491">
      <w:pPr>
        <w:ind w:firstLine="709"/>
        <w:jc w:val="both"/>
        <w:rPr>
          <w:rStyle w:val="12pt"/>
          <w:rFonts w:eastAsia="Arial Unicode MS"/>
          <w:color w:val="auto"/>
          <w:sz w:val="28"/>
          <w:szCs w:val="28"/>
        </w:rPr>
      </w:pPr>
      <w:r w:rsidRPr="009A64D3">
        <w:rPr>
          <w:rFonts w:ascii="Times New Roman" w:hAnsi="Times New Roman" w:cs="Times New Roman"/>
          <w:color w:val="auto"/>
          <w:sz w:val="28"/>
          <w:szCs w:val="28"/>
        </w:rPr>
        <w:t>Духовно-нравственное воспитание учащихся классе реализуется через  воспитание чувства гордости за великие открытия в области науки, техники, производства совершенные российскими учеными, через</w:t>
      </w:r>
      <w:r w:rsidRPr="009A64D3">
        <w:rPr>
          <w:rStyle w:val="12pt"/>
          <w:rFonts w:eastAsia="Arial Unicode MS"/>
          <w:color w:val="auto"/>
          <w:sz w:val="28"/>
          <w:szCs w:val="28"/>
        </w:rPr>
        <w:t xml:space="preserve"> воспитание трудовых, гражданских и патриотических качеств личности старшеклассника.</w:t>
      </w:r>
    </w:p>
    <w:p w:rsidR="00325D69" w:rsidRPr="009A64D3" w:rsidRDefault="00325D69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color w:val="auto"/>
          <w:sz w:val="28"/>
          <w:szCs w:val="28"/>
        </w:rPr>
      </w:pPr>
      <w:r w:rsidRPr="009A64D3">
        <w:rPr>
          <w:rStyle w:val="12pt"/>
          <w:color w:val="auto"/>
          <w:sz w:val="28"/>
          <w:szCs w:val="28"/>
        </w:rPr>
        <w:t>В качестве основного метода обучения предполагается использовать</w:t>
      </w:r>
      <w:r w:rsidRPr="009A64D3">
        <w:rPr>
          <w:rStyle w:val="12pt"/>
          <w:color w:val="FF0000"/>
          <w:sz w:val="28"/>
          <w:szCs w:val="28"/>
        </w:rPr>
        <w:t xml:space="preserve"> </w:t>
      </w:r>
      <w:r w:rsidRPr="009A64D3">
        <w:rPr>
          <w:rStyle w:val="12pt"/>
          <w:color w:val="auto"/>
          <w:sz w:val="28"/>
          <w:szCs w:val="28"/>
        </w:rPr>
        <w:t>метод сотрудничества, ме</w:t>
      </w:r>
      <w:r w:rsidRPr="009A64D3">
        <w:rPr>
          <w:rStyle w:val="12pt"/>
          <w:color w:val="auto"/>
          <w:sz w:val="28"/>
          <w:szCs w:val="28"/>
        </w:rPr>
        <w:softHyphen/>
        <w:t>тод проектов, исследовательский, эвристический методы. Все это позволит достичь высокой степени мотивации и самостоятельности при изучении курса</w:t>
      </w:r>
      <w:r w:rsidRPr="009A64D3">
        <w:rPr>
          <w:color w:val="auto"/>
          <w:sz w:val="28"/>
          <w:szCs w:val="28"/>
        </w:rPr>
        <w:t xml:space="preserve"> </w:t>
      </w:r>
    </w:p>
    <w:p w:rsidR="00325D69" w:rsidRPr="009A64D3" w:rsidRDefault="00325D69" w:rsidP="00020491">
      <w:pPr>
        <w:shd w:val="clear" w:color="auto" w:fill="FFFFFF"/>
        <w:ind w:left="10" w:right="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64D3">
        <w:rPr>
          <w:rStyle w:val="12pt"/>
          <w:rFonts w:eastAsia="Arial Unicode MS"/>
          <w:color w:val="auto"/>
          <w:sz w:val="28"/>
          <w:szCs w:val="28"/>
        </w:rPr>
        <w:t>Ведущей формой организации урока является творческая мастерская, практикум, комму</w:t>
      </w:r>
      <w:r w:rsidRPr="009A64D3">
        <w:rPr>
          <w:rStyle w:val="12pt"/>
          <w:rFonts w:eastAsia="Arial Unicode MS"/>
          <w:color w:val="auto"/>
          <w:sz w:val="28"/>
          <w:szCs w:val="28"/>
        </w:rPr>
        <w:softHyphen/>
        <w:t xml:space="preserve">никационная площадка, проектная деятельность. </w:t>
      </w:r>
      <w:r w:rsidRPr="009A64D3">
        <w:rPr>
          <w:rFonts w:ascii="Times New Roman" w:hAnsi="Times New Roman" w:cs="Times New Roman"/>
          <w:color w:val="auto"/>
          <w:sz w:val="28"/>
          <w:szCs w:val="28"/>
        </w:rPr>
        <w:t>Так же активно используются</w:t>
      </w:r>
      <w:r w:rsidRPr="009A64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тренинги, деловые игры, просмотр и обсуждение видеоматериалов (кинолекторий), урок-дискуссия, урок-размышление, урок-встреча, урок-конференция и другие.</w:t>
      </w:r>
    </w:p>
    <w:p w:rsidR="00325D69" w:rsidRPr="009A64D3" w:rsidRDefault="00325D69" w:rsidP="000204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4D3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Формы организации деятельности учащихся на уроке: индивидуальная, парная, групповая, коллективная.</w:t>
      </w:r>
    </w:p>
    <w:p w:rsidR="00325D69" w:rsidRPr="009A64D3" w:rsidRDefault="00325D69" w:rsidP="00020491">
      <w:pPr>
        <w:spacing w:after="5"/>
        <w:ind w:left="10" w:right="42" w:firstLine="709"/>
        <w:rPr>
          <w:rStyle w:val="12pt"/>
          <w:rFonts w:eastAsia="Arial Unicode MS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предмет реализуется на основе УМК </w:t>
      </w:r>
      <w:r w:rsidR="00105B94" w:rsidRPr="009A64D3">
        <w:rPr>
          <w:rStyle w:val="12pt"/>
          <w:rFonts w:eastAsia="Arial Unicode MS"/>
          <w:sz w:val="28"/>
          <w:szCs w:val="28"/>
        </w:rPr>
        <w:t>«Технология» (Ба</w:t>
      </w:r>
      <w:r w:rsidR="00105B94" w:rsidRPr="009A64D3">
        <w:rPr>
          <w:rStyle w:val="12pt"/>
          <w:rFonts w:eastAsia="Arial Unicode MS"/>
          <w:sz w:val="28"/>
          <w:szCs w:val="28"/>
        </w:rPr>
        <w:softHyphen/>
        <w:t xml:space="preserve">зовый уровень) на основе ФГОС автор В.Д. Симоненко. — М.: Вентана-Граф, 2013. </w:t>
      </w:r>
    </w:p>
    <w:p w:rsidR="00105B94" w:rsidRPr="009A64D3" w:rsidRDefault="00105B94" w:rsidP="00020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«Технология» включает в себя:</w:t>
      </w:r>
    </w:p>
    <w:p w:rsidR="00105B94" w:rsidRPr="009A64D3" w:rsidRDefault="00105B94" w:rsidP="00020491">
      <w:pPr>
        <w:numPr>
          <w:ilvl w:val="0"/>
          <w:numId w:val="18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школьниками;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105B94" w:rsidRPr="009A64D3" w:rsidRDefault="00105B94" w:rsidP="00020491">
      <w:pPr>
        <w:numPr>
          <w:ilvl w:val="0"/>
          <w:numId w:val="18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основной школы во взаимосвязи с реализацией программы воспитания школы.. </w:t>
      </w:r>
    </w:p>
    <w:p w:rsidR="00105B94" w:rsidRPr="009A64D3" w:rsidRDefault="00105B94" w:rsidP="00020491">
      <w:pPr>
        <w:numPr>
          <w:ilvl w:val="0"/>
          <w:numId w:val="18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Планируемые результаты включают личностные, метапредметные и предметные результаты за период обучения в основной школе.</w:t>
      </w:r>
    </w:p>
    <w:p w:rsidR="00105B94" w:rsidRPr="009A64D3" w:rsidRDefault="00105B94" w:rsidP="00020491">
      <w:pPr>
        <w:spacing w:after="5"/>
        <w:ind w:left="10" w:right="42" w:firstLine="709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16273D" w:rsidRPr="009A64D3" w:rsidRDefault="0016273D" w:rsidP="00020491">
      <w:pPr>
        <w:ind w:left="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D3">
        <w:rPr>
          <w:rFonts w:ascii="Times New Roman" w:hAnsi="Times New Roman" w:cs="Times New Roman"/>
          <w:b/>
          <w:sz w:val="28"/>
          <w:szCs w:val="28"/>
        </w:rPr>
        <w:t>2.Содержание учебного предмета «Техналогия» на уровне основного среднего образования</w:t>
      </w:r>
    </w:p>
    <w:p w:rsidR="0016273D" w:rsidRPr="009A64D3" w:rsidRDefault="0016273D" w:rsidP="00020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Отбор содержания и методика обучения позволяют осуществлять деятельностную направленность обучения технологии в средней школе. Содержание обучения ориентировано на развитие мотивации учеников к изучению мировой художественной культуры и на формирование умений, развитие общих учебных умений и навыков, получение учащимися опыта учебной, познавательной, коммуникативной, практической и творческой деятельности.</w:t>
      </w:r>
    </w:p>
    <w:p w:rsidR="0016273D" w:rsidRPr="009A64D3" w:rsidRDefault="0016273D" w:rsidP="00020491">
      <w:pPr>
        <w:pStyle w:val="a5"/>
        <w:numPr>
          <w:ilvl w:val="1"/>
          <w:numId w:val="2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D3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воспитания через предметное содержание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146"/>
      </w:tblGrid>
      <w:tr w:rsidR="0016273D" w:rsidRPr="009A64D3" w:rsidTr="009A64D3">
        <w:tc>
          <w:tcPr>
            <w:tcW w:w="1656" w:type="pct"/>
            <w:shd w:val="clear" w:color="auto" w:fill="auto"/>
          </w:tcPr>
          <w:p w:rsidR="0016273D" w:rsidRPr="009A64D3" w:rsidRDefault="0016273D" w:rsidP="00020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Предметное содержание на уровне основного общего образования (название раздела)</w:t>
            </w:r>
          </w:p>
        </w:tc>
        <w:tc>
          <w:tcPr>
            <w:tcW w:w="3344" w:type="pct"/>
            <w:shd w:val="clear" w:color="auto" w:fill="auto"/>
          </w:tcPr>
          <w:p w:rsidR="0016273D" w:rsidRPr="009A64D3" w:rsidRDefault="0016273D" w:rsidP="0002049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воспитания на уровне среднего общего образования. Нормы и традиции поведения обучающегося</w:t>
            </w:r>
          </w:p>
        </w:tc>
      </w:tr>
      <w:tr w:rsidR="0016273D" w:rsidRPr="009A64D3" w:rsidTr="009A64D3">
        <w:tc>
          <w:tcPr>
            <w:tcW w:w="1656" w:type="pct"/>
            <w:shd w:val="clear" w:color="auto" w:fill="auto"/>
          </w:tcPr>
          <w:p w:rsidR="0016273D" w:rsidRPr="009A64D3" w:rsidRDefault="0016273D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Style w:val="12pt0"/>
                <w:rFonts w:eastAsia="Arial Unicode MS"/>
                <w:b w:val="0"/>
                <w:sz w:val="28"/>
                <w:szCs w:val="28"/>
              </w:rPr>
              <w:t xml:space="preserve">Технология проектирования изделий </w:t>
            </w:r>
          </w:p>
        </w:tc>
        <w:tc>
          <w:tcPr>
            <w:tcW w:w="3344" w:type="pct"/>
            <w:shd w:val="clear" w:color="auto" w:fill="auto"/>
          </w:tcPr>
          <w:p w:rsidR="00161A59" w:rsidRPr="009A64D3" w:rsidRDefault="0030708E" w:rsidP="0002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Опыт самостоятельного приобретения </w:t>
            </w:r>
            <w:r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новых знаний, проведения научных исследований; опыт проектной деятельности; опыт самопознания,самоанализа, самоопределения;опыт социально приемлемого самовыражения и самореализации. </w:t>
            </w:r>
            <w:r w:rsidR="00020491" w:rsidRPr="009A64D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61A59" w:rsidRPr="009A64D3">
              <w:rPr>
                <w:rFonts w:ascii="Times New Roman" w:hAnsi="Times New Roman" w:cs="Times New Roman"/>
                <w:sz w:val="28"/>
                <w:szCs w:val="28"/>
              </w:rPr>
              <w:t>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места);</w:t>
            </w:r>
            <w:r w:rsidR="00197CFA"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</w:t>
            </w:r>
          </w:p>
          <w:p w:rsidR="0016273D" w:rsidRPr="009A64D3" w:rsidRDefault="0016273D" w:rsidP="000204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3D" w:rsidRPr="009A64D3" w:rsidTr="009A64D3">
        <w:tc>
          <w:tcPr>
            <w:tcW w:w="1656" w:type="pct"/>
            <w:shd w:val="clear" w:color="auto" w:fill="auto"/>
          </w:tcPr>
          <w:p w:rsidR="0016273D" w:rsidRPr="009A64D3" w:rsidRDefault="0016273D" w:rsidP="00020491">
            <w:pPr>
              <w:pStyle w:val="1"/>
              <w:shd w:val="clear" w:color="auto" w:fill="auto"/>
              <w:spacing w:after="0" w:line="240" w:lineRule="auto"/>
              <w:ind w:left="20" w:right="20" w:firstLine="709"/>
              <w:rPr>
                <w:sz w:val="28"/>
                <w:szCs w:val="28"/>
              </w:rPr>
            </w:pPr>
            <w:r w:rsidRPr="009A64D3">
              <w:rPr>
                <w:rStyle w:val="12pt0"/>
                <w:b w:val="0"/>
                <w:sz w:val="28"/>
                <w:szCs w:val="28"/>
              </w:rPr>
              <w:lastRenderedPageBreak/>
              <w:t xml:space="preserve">Технологии в современном мире </w:t>
            </w:r>
          </w:p>
          <w:p w:rsidR="0016273D" w:rsidRPr="009A64D3" w:rsidRDefault="0016273D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pct"/>
            <w:shd w:val="clear" w:color="auto" w:fill="auto"/>
          </w:tcPr>
          <w:p w:rsidR="0016273D" w:rsidRPr="009A64D3" w:rsidRDefault="0030708E" w:rsidP="0002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самопознания, самоопределения и самоанализа, опыт социально приемлемого самовыражения и самореализации; </w:t>
            </w:r>
            <w:r w:rsidR="00161A59" w:rsidRPr="009A64D3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учащихся); воспитание культуры общения, формирование умений и навыков организации учащимися своей деятельности. Осознание учащимися себя частью гражданского общества, формирование чувства сопричастности и гордости за свою Родину.</w:t>
            </w:r>
          </w:p>
        </w:tc>
      </w:tr>
      <w:tr w:rsidR="0016273D" w:rsidRPr="009A64D3" w:rsidTr="009A64D3">
        <w:tc>
          <w:tcPr>
            <w:tcW w:w="1656" w:type="pct"/>
            <w:shd w:val="clear" w:color="auto" w:fill="auto"/>
          </w:tcPr>
          <w:p w:rsidR="0016273D" w:rsidRPr="009A64D3" w:rsidRDefault="0016273D" w:rsidP="00020491">
            <w:pPr>
              <w:tabs>
                <w:tab w:val="left" w:pos="3075"/>
              </w:tabs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</w:t>
            </w:r>
          </w:p>
        </w:tc>
        <w:tc>
          <w:tcPr>
            <w:tcW w:w="3344" w:type="pct"/>
            <w:shd w:val="clear" w:color="auto" w:fill="auto"/>
          </w:tcPr>
          <w:p w:rsidR="0016273D" w:rsidRPr="009A64D3" w:rsidRDefault="00020491" w:rsidP="0002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97CFA" w:rsidRPr="009A64D3">
              <w:rPr>
                <w:rFonts w:ascii="Times New Roman" w:hAnsi="Times New Roman" w:cs="Times New Roman"/>
                <w:sz w:val="28"/>
                <w:szCs w:val="28"/>
              </w:rPr>
              <w:t>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      </w:r>
            <w:r w:rsidR="0030708E"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CFA" w:rsidRPr="009A64D3">
              <w:rPr>
                <w:rFonts w:ascii="Times New Roman" w:hAnsi="Times New Roman" w:cs="Times New Roman"/>
                <w:sz w:val="28"/>
                <w:szCs w:val="28"/>
              </w:rPr>
              <w:t>Стремиться устанавливать хорошие отношения с другими людьми; воспитание культуры общения (организация общения на уроке, формирование учителем умений слушать, высказывать и аргументировать своё мнение); формирование умений и навыков организации учащимися своей деятельности.</w:t>
            </w:r>
            <w:r w:rsidR="0030708E"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самопознания, самоопределения и самоанализа, опыт социально приемлемого самовыражения и самореализации;</w:t>
            </w:r>
          </w:p>
        </w:tc>
      </w:tr>
      <w:tr w:rsidR="0016273D" w:rsidRPr="009A64D3" w:rsidTr="009A64D3">
        <w:tc>
          <w:tcPr>
            <w:tcW w:w="1656" w:type="pct"/>
            <w:shd w:val="clear" w:color="auto" w:fill="auto"/>
          </w:tcPr>
          <w:p w:rsidR="0016273D" w:rsidRPr="009A64D3" w:rsidRDefault="0016273D" w:rsidP="00020491">
            <w:pPr>
              <w:tabs>
                <w:tab w:val="left" w:pos="3075"/>
              </w:tabs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 и менеджмент в деятельности предприятий </w:t>
            </w:r>
          </w:p>
        </w:tc>
        <w:tc>
          <w:tcPr>
            <w:tcW w:w="3344" w:type="pct"/>
            <w:shd w:val="clear" w:color="auto" w:fill="auto"/>
          </w:tcPr>
          <w:p w:rsidR="0030708E" w:rsidRPr="009A64D3" w:rsidRDefault="00161A59" w:rsidP="003070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учащихся); воспитание культуры общения, формирование умений и навыков организации учащимися своей деятельности. Осознание учащимися се</w:t>
            </w:r>
            <w:r w:rsidR="00197CFA" w:rsidRPr="009A64D3">
              <w:rPr>
                <w:rFonts w:ascii="Times New Roman" w:hAnsi="Times New Roman" w:cs="Times New Roman"/>
                <w:sz w:val="28"/>
                <w:szCs w:val="28"/>
              </w:rPr>
              <w:t>бя частью гражданского общества</w:t>
            </w: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708E"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самостоятельного приобретения новых знаний, проведения научных исследований, опыт проектной деятельности;</w:t>
            </w:r>
          </w:p>
          <w:p w:rsidR="0016273D" w:rsidRPr="009A64D3" w:rsidRDefault="0016273D" w:rsidP="0002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3D" w:rsidRPr="009A64D3" w:rsidTr="009A64D3">
        <w:tc>
          <w:tcPr>
            <w:tcW w:w="1656" w:type="pct"/>
            <w:shd w:val="clear" w:color="auto" w:fill="auto"/>
          </w:tcPr>
          <w:p w:rsidR="0016273D" w:rsidRPr="009A64D3" w:rsidRDefault="0016273D" w:rsidP="00020491">
            <w:pPr>
              <w:ind w:left="20" w:right="20" w:firstLine="709"/>
              <w:rPr>
                <w:rStyle w:val="12pt0"/>
                <w:rFonts w:eastAsia="Arial Unicode MS"/>
                <w:b w:val="0"/>
                <w:sz w:val="28"/>
                <w:szCs w:val="28"/>
              </w:rPr>
            </w:pPr>
            <w:r w:rsidRPr="009A64D3">
              <w:rPr>
                <w:rStyle w:val="10"/>
                <w:rFonts w:eastAsia="Arial Unicode MS"/>
                <w:sz w:val="28"/>
                <w:szCs w:val="28"/>
              </w:rPr>
              <w:t>Перспективные направления развития современных технологий</w:t>
            </w:r>
          </w:p>
        </w:tc>
        <w:tc>
          <w:tcPr>
            <w:tcW w:w="3344" w:type="pct"/>
            <w:shd w:val="clear" w:color="auto" w:fill="auto"/>
          </w:tcPr>
          <w:p w:rsidR="0030708E" w:rsidRPr="009A64D3" w:rsidRDefault="00161A59" w:rsidP="00307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Стремиться узнавать что-то новое, проявлять любознательность, ценить знания. Стремиться устанавливать хорошие отношения с другими людьми; воспитание культуры общения (организация общения на уроке, формирование учителем умений слушать, высказывать и аргументировать своё мнение); формирование умений и навыков организации учащимися своей деятельности.</w:t>
            </w:r>
            <w:r w:rsidR="0030708E"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дел, направленных на пользу своему родному городу или селу, стране </w:t>
            </w:r>
            <w:r w:rsidR="0030708E"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целом, опыт деятельного выражения собственной гражданской позиции; </w:t>
            </w:r>
          </w:p>
          <w:p w:rsidR="0016273D" w:rsidRPr="009A64D3" w:rsidRDefault="0030708E" w:rsidP="0030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природоохранных дел</w:t>
            </w:r>
          </w:p>
        </w:tc>
      </w:tr>
      <w:tr w:rsidR="0016273D" w:rsidRPr="009A64D3" w:rsidTr="009A64D3">
        <w:tc>
          <w:tcPr>
            <w:tcW w:w="1656" w:type="pct"/>
            <w:shd w:val="clear" w:color="auto" w:fill="auto"/>
          </w:tcPr>
          <w:p w:rsidR="0016273D" w:rsidRPr="009A64D3" w:rsidRDefault="0016273D" w:rsidP="00020491">
            <w:pPr>
              <w:ind w:right="20" w:firstLine="709"/>
              <w:rPr>
                <w:rStyle w:val="12pt0"/>
                <w:rFonts w:eastAsia="Arial Unicode MS"/>
                <w:b w:val="0"/>
                <w:sz w:val="28"/>
                <w:szCs w:val="28"/>
              </w:rPr>
            </w:pPr>
            <w:r w:rsidRPr="009A64D3">
              <w:rPr>
                <w:rStyle w:val="10"/>
                <w:rFonts w:eastAsia="Arial Unicode MS"/>
                <w:sz w:val="28"/>
                <w:szCs w:val="28"/>
              </w:rPr>
              <w:t>Производство и окружающая среда</w:t>
            </w:r>
          </w:p>
        </w:tc>
        <w:tc>
          <w:tcPr>
            <w:tcW w:w="3344" w:type="pct"/>
            <w:shd w:val="clear" w:color="auto" w:fill="auto"/>
          </w:tcPr>
          <w:p w:rsidR="0016273D" w:rsidRPr="009A64D3" w:rsidRDefault="00161A59" w:rsidP="0002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Стремиться узнавать что-то новое, проявлять любознательность, ценить знания. Стремиться устанавливать хорошие отношения с другими людьми; </w:t>
            </w:r>
            <w:r w:rsidRPr="009A6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мнение); формирование умений и навыков организации учащимися своей деятельности.</w:t>
            </w:r>
            <w:r w:rsidR="0030708E"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природоохранных дел</w:t>
            </w:r>
          </w:p>
        </w:tc>
      </w:tr>
      <w:tr w:rsidR="0016273D" w:rsidRPr="009A64D3" w:rsidTr="009A64D3">
        <w:tc>
          <w:tcPr>
            <w:tcW w:w="1656" w:type="pct"/>
            <w:shd w:val="clear" w:color="auto" w:fill="auto"/>
          </w:tcPr>
          <w:p w:rsidR="0016273D" w:rsidRPr="009A64D3" w:rsidRDefault="0016273D" w:rsidP="00020491">
            <w:pPr>
              <w:ind w:right="20" w:firstLine="709"/>
              <w:rPr>
                <w:rStyle w:val="10"/>
                <w:rFonts w:eastAsia="Arial Unicode MS"/>
                <w:sz w:val="28"/>
                <w:szCs w:val="28"/>
              </w:rPr>
            </w:pPr>
            <w:r w:rsidRPr="009A64D3">
              <w:rPr>
                <w:rStyle w:val="10"/>
                <w:rFonts w:eastAsia="Arial Unicode MS"/>
                <w:sz w:val="28"/>
                <w:szCs w:val="28"/>
              </w:rPr>
              <w:lastRenderedPageBreak/>
              <w:t>Профессиональное самоопределение и карьера</w:t>
            </w:r>
          </w:p>
        </w:tc>
        <w:tc>
          <w:tcPr>
            <w:tcW w:w="3344" w:type="pct"/>
            <w:shd w:val="clear" w:color="auto" w:fill="auto"/>
          </w:tcPr>
          <w:p w:rsidR="0016273D" w:rsidRPr="009A64D3" w:rsidRDefault="0030708E" w:rsidP="0002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самостоятельного приобретения новых знаний, проведения научных исследований, опыт проектной деятельности</w:t>
            </w: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A59" w:rsidRPr="009A64D3">
              <w:rPr>
                <w:rFonts w:ascii="Times New Roman" w:hAnsi="Times New Roman" w:cs="Times New Roman"/>
                <w:sz w:val="28"/>
                <w:szCs w:val="28"/>
              </w:rPr>
              <w:t>Стремиться узнавать что-то новое, проявлять любознательность, ценить знания. Стремиться устанавливать хорошие отношения с другими людьми</w:t>
            </w:r>
            <w:r w:rsidR="00197CFA" w:rsidRPr="009A6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17C0" w:rsidRPr="009A64D3" w:rsidRDefault="00F717C0" w:rsidP="00020491">
      <w:pPr>
        <w:ind w:firstLine="709"/>
        <w:jc w:val="both"/>
        <w:rPr>
          <w:rStyle w:val="12pt"/>
          <w:rFonts w:eastAsia="Arial Unicode MS"/>
          <w:sz w:val="28"/>
          <w:szCs w:val="28"/>
        </w:rPr>
      </w:pPr>
    </w:p>
    <w:p w:rsidR="003A20E3" w:rsidRPr="009A64D3" w:rsidRDefault="003A20E3" w:rsidP="00020491">
      <w:pPr>
        <w:pStyle w:val="1"/>
        <w:shd w:val="clear" w:color="auto" w:fill="auto"/>
        <w:tabs>
          <w:tab w:val="left" w:pos="538"/>
        </w:tabs>
        <w:spacing w:after="0" w:line="240" w:lineRule="auto"/>
        <w:ind w:left="567" w:right="20" w:firstLine="709"/>
        <w:jc w:val="both"/>
        <w:rPr>
          <w:sz w:val="28"/>
          <w:szCs w:val="28"/>
        </w:rPr>
      </w:pPr>
    </w:p>
    <w:p w:rsidR="008E187C" w:rsidRPr="009A64D3" w:rsidRDefault="008E209B" w:rsidP="000204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4D3">
        <w:rPr>
          <w:rFonts w:ascii="Times New Roman" w:hAnsi="Times New Roman" w:cs="Times New Roman"/>
          <w:color w:val="auto"/>
          <w:sz w:val="28"/>
          <w:szCs w:val="28"/>
        </w:rPr>
        <w:t>В ходе реализации рабочей программы предусмотрена проектная деятельность школьников при изучении практически всех учебных тем:</w:t>
      </w:r>
    </w:p>
    <w:p w:rsidR="008E187C" w:rsidRPr="009A64D3" w:rsidRDefault="008E187C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color w:val="auto"/>
          <w:sz w:val="28"/>
          <w:szCs w:val="28"/>
        </w:rPr>
      </w:pPr>
    </w:p>
    <w:p w:rsidR="009905CF" w:rsidRPr="009A64D3" w:rsidRDefault="008E209B" w:rsidP="00020491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right="20" w:firstLine="709"/>
        <w:jc w:val="both"/>
        <w:rPr>
          <w:rStyle w:val="12pt"/>
          <w:color w:val="auto"/>
          <w:sz w:val="28"/>
          <w:szCs w:val="28"/>
        </w:rPr>
      </w:pPr>
      <w:r w:rsidRPr="009A64D3">
        <w:rPr>
          <w:rStyle w:val="12pt"/>
          <w:color w:val="auto"/>
          <w:sz w:val="28"/>
          <w:szCs w:val="28"/>
        </w:rPr>
        <w:t>Современные технологии</w:t>
      </w:r>
    </w:p>
    <w:p w:rsidR="008E209B" w:rsidRPr="009A64D3" w:rsidRDefault="008E209B" w:rsidP="00020491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right="20" w:firstLine="709"/>
        <w:jc w:val="both"/>
        <w:rPr>
          <w:rStyle w:val="12pt"/>
          <w:color w:val="auto"/>
          <w:sz w:val="28"/>
          <w:szCs w:val="28"/>
        </w:rPr>
      </w:pPr>
      <w:r w:rsidRPr="009A64D3">
        <w:rPr>
          <w:rStyle w:val="12pt"/>
          <w:color w:val="auto"/>
          <w:sz w:val="28"/>
          <w:szCs w:val="28"/>
        </w:rPr>
        <w:t>Выбор профессии</w:t>
      </w:r>
    </w:p>
    <w:p w:rsidR="008E209B" w:rsidRPr="009A64D3" w:rsidRDefault="008E209B" w:rsidP="00020491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right="20" w:firstLine="709"/>
        <w:jc w:val="both"/>
        <w:rPr>
          <w:rStyle w:val="12pt"/>
          <w:color w:val="auto"/>
          <w:sz w:val="28"/>
          <w:szCs w:val="28"/>
        </w:rPr>
      </w:pPr>
      <w:r w:rsidRPr="009A64D3">
        <w:rPr>
          <w:rStyle w:val="12pt"/>
          <w:color w:val="auto"/>
          <w:sz w:val="28"/>
          <w:szCs w:val="28"/>
        </w:rPr>
        <w:t>Проектная документация</w:t>
      </w:r>
    </w:p>
    <w:p w:rsidR="008E209B" w:rsidRPr="009A64D3" w:rsidRDefault="008E209B" w:rsidP="00020491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right="20" w:firstLine="709"/>
        <w:jc w:val="both"/>
        <w:rPr>
          <w:rStyle w:val="12pt"/>
          <w:color w:val="auto"/>
          <w:sz w:val="28"/>
          <w:szCs w:val="28"/>
        </w:rPr>
      </w:pPr>
      <w:r w:rsidRPr="009A64D3">
        <w:rPr>
          <w:rStyle w:val="12pt"/>
          <w:color w:val="auto"/>
          <w:sz w:val="28"/>
          <w:szCs w:val="28"/>
        </w:rPr>
        <w:t>Культура труда</w:t>
      </w:r>
    </w:p>
    <w:p w:rsidR="008E209B" w:rsidRPr="009A64D3" w:rsidRDefault="008E209B" w:rsidP="00020491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right="20" w:firstLine="709"/>
        <w:jc w:val="both"/>
        <w:rPr>
          <w:rStyle w:val="12pt1"/>
          <w:i w:val="0"/>
          <w:color w:val="auto"/>
          <w:sz w:val="28"/>
          <w:szCs w:val="28"/>
        </w:rPr>
      </w:pPr>
      <w:r w:rsidRPr="009A64D3">
        <w:rPr>
          <w:rStyle w:val="12pt1"/>
          <w:i w:val="0"/>
          <w:color w:val="auto"/>
          <w:sz w:val="28"/>
          <w:szCs w:val="28"/>
        </w:rPr>
        <w:t>Природоохранные технологии</w:t>
      </w:r>
    </w:p>
    <w:p w:rsidR="003A20E3" w:rsidRPr="009A64D3" w:rsidRDefault="003A20E3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1"/>
          <w:i w:val="0"/>
          <w:sz w:val="28"/>
          <w:szCs w:val="28"/>
        </w:rPr>
      </w:pPr>
    </w:p>
    <w:p w:rsidR="003A20E3" w:rsidRPr="009A64D3" w:rsidRDefault="005E164D" w:rsidP="005E164D">
      <w:pPr>
        <w:pStyle w:val="1"/>
        <w:shd w:val="clear" w:color="auto" w:fill="auto"/>
        <w:spacing w:after="0" w:line="240" w:lineRule="auto"/>
        <w:ind w:left="20" w:right="20" w:firstLine="709"/>
        <w:jc w:val="center"/>
        <w:rPr>
          <w:rStyle w:val="12pt1"/>
          <w:b/>
          <w:i w:val="0"/>
          <w:sz w:val="28"/>
          <w:szCs w:val="28"/>
        </w:rPr>
      </w:pPr>
      <w:r w:rsidRPr="009A64D3">
        <w:rPr>
          <w:b/>
          <w:sz w:val="28"/>
          <w:szCs w:val="28"/>
        </w:rPr>
        <w:t>2.2 Предметное содержание речи по годам обучения</w:t>
      </w:r>
    </w:p>
    <w:p w:rsidR="00332E77" w:rsidRPr="009A64D3" w:rsidRDefault="00020491" w:rsidP="00020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6651"/>
        <w:gridCol w:w="1701"/>
      </w:tblGrid>
      <w:tr w:rsidR="00332E77" w:rsidRPr="009A64D3" w:rsidTr="002B5A65">
        <w:trPr>
          <w:trHeight w:val="39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left="-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332E77" w:rsidRPr="009A64D3" w:rsidTr="002B5A65">
        <w:trPr>
          <w:trHeight w:val="39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Style w:val="12pt0"/>
                <w:rFonts w:eastAsia="Arial Unicode MS"/>
                <w:b w:val="0"/>
                <w:sz w:val="28"/>
                <w:szCs w:val="28"/>
              </w:rPr>
              <w:t xml:space="preserve">Технология проектирования изделий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Style w:val="12pt0"/>
                <w:rFonts w:eastAsia="Arial Unicode MS"/>
                <w:b w:val="0"/>
                <w:sz w:val="28"/>
                <w:szCs w:val="28"/>
              </w:rPr>
              <w:t xml:space="preserve">28 </w:t>
            </w:r>
          </w:p>
        </w:tc>
      </w:tr>
      <w:tr w:rsidR="00332E77" w:rsidRPr="009A64D3" w:rsidTr="002B5A65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left="3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pStyle w:val="1"/>
              <w:shd w:val="clear" w:color="auto" w:fill="auto"/>
              <w:spacing w:after="0" w:line="240" w:lineRule="auto"/>
              <w:ind w:left="20" w:right="20" w:firstLine="709"/>
              <w:rPr>
                <w:sz w:val="28"/>
                <w:szCs w:val="28"/>
              </w:rPr>
            </w:pPr>
            <w:r w:rsidRPr="009A64D3">
              <w:rPr>
                <w:rStyle w:val="12pt0"/>
                <w:b w:val="0"/>
                <w:sz w:val="28"/>
                <w:szCs w:val="28"/>
              </w:rPr>
              <w:t xml:space="preserve">Технологии в современном мире </w:t>
            </w:r>
          </w:p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Style w:val="12pt0"/>
                <w:rFonts w:eastAsia="Arial Unicode MS"/>
                <w:b w:val="0"/>
                <w:sz w:val="28"/>
                <w:szCs w:val="28"/>
              </w:rPr>
              <w:t>7</w:t>
            </w: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E77" w:rsidRPr="009A64D3" w:rsidTr="002B5A65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pStyle w:val="a5"/>
              <w:tabs>
                <w:tab w:val="left" w:pos="3075"/>
              </w:tabs>
              <w:snapToGrid w:val="0"/>
              <w:ind w:left="14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77" w:rsidRPr="009A64D3" w:rsidRDefault="00332E77" w:rsidP="00020491">
            <w:pPr>
              <w:tabs>
                <w:tab w:val="left" w:pos="307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332E77" w:rsidRPr="009A64D3" w:rsidRDefault="00332E77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color w:val="FF0000"/>
          <w:sz w:val="28"/>
          <w:szCs w:val="28"/>
        </w:rPr>
      </w:pPr>
    </w:p>
    <w:p w:rsidR="00020491" w:rsidRPr="009A64D3" w:rsidRDefault="00020491" w:rsidP="00020491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6651"/>
        <w:gridCol w:w="1701"/>
      </w:tblGrid>
      <w:tr w:rsidR="00020491" w:rsidRPr="009A64D3" w:rsidTr="00D06E3A">
        <w:trPr>
          <w:trHeight w:val="39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left="-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20491" w:rsidRPr="009A64D3" w:rsidTr="00D06E3A">
        <w:trPr>
          <w:trHeight w:val="39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0491" w:rsidRPr="009A64D3" w:rsidTr="00D06E3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 и менеджмент в деятельности предприятий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0491" w:rsidRPr="009A64D3" w:rsidTr="00D06E3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spacing w:line="283" w:lineRule="exact"/>
              <w:ind w:left="20" w:right="20"/>
              <w:rPr>
                <w:rStyle w:val="12pt0"/>
                <w:rFonts w:eastAsia="Arial Unicode MS"/>
                <w:sz w:val="28"/>
                <w:szCs w:val="28"/>
              </w:rPr>
            </w:pPr>
            <w:r w:rsidRPr="009A64D3">
              <w:rPr>
                <w:rStyle w:val="10"/>
                <w:rFonts w:eastAsia="Arial Unicode MS"/>
                <w:sz w:val="28"/>
                <w:szCs w:val="28"/>
              </w:rPr>
              <w:t>Перспективные направления развития современных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Style w:val="12pt0"/>
                <w:rFonts w:eastAsia="Arial Unicode MS"/>
                <w:b w:val="0"/>
                <w:sz w:val="28"/>
                <w:szCs w:val="28"/>
              </w:rPr>
            </w:pPr>
            <w:r w:rsidRPr="009A64D3">
              <w:rPr>
                <w:rStyle w:val="12pt0"/>
                <w:rFonts w:eastAsia="Arial Unicode MS"/>
                <w:b w:val="0"/>
                <w:sz w:val="28"/>
                <w:szCs w:val="28"/>
              </w:rPr>
              <w:t>5</w:t>
            </w:r>
          </w:p>
        </w:tc>
      </w:tr>
      <w:tr w:rsidR="00020491" w:rsidRPr="009A64D3" w:rsidTr="00D06E3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spacing w:line="283" w:lineRule="exact"/>
              <w:ind w:right="20"/>
              <w:rPr>
                <w:rStyle w:val="12pt0"/>
                <w:rFonts w:eastAsia="Arial Unicode MS"/>
                <w:sz w:val="28"/>
                <w:szCs w:val="28"/>
              </w:rPr>
            </w:pPr>
            <w:r w:rsidRPr="009A64D3">
              <w:rPr>
                <w:rStyle w:val="10"/>
                <w:rFonts w:eastAsia="Arial Unicode MS"/>
                <w:sz w:val="28"/>
                <w:szCs w:val="28"/>
              </w:rPr>
              <w:t>Производство и окружающая 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Style w:val="12pt0"/>
                <w:rFonts w:eastAsia="Arial Unicode MS"/>
                <w:b w:val="0"/>
                <w:sz w:val="28"/>
                <w:szCs w:val="28"/>
              </w:rPr>
            </w:pPr>
            <w:r w:rsidRPr="009A64D3">
              <w:rPr>
                <w:rStyle w:val="12pt0"/>
                <w:rFonts w:eastAsia="Arial Unicode MS"/>
                <w:b w:val="0"/>
                <w:sz w:val="28"/>
                <w:szCs w:val="28"/>
              </w:rPr>
              <w:t>4</w:t>
            </w:r>
          </w:p>
        </w:tc>
      </w:tr>
      <w:tr w:rsidR="00020491" w:rsidRPr="009A64D3" w:rsidTr="00D06E3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spacing w:line="283" w:lineRule="exact"/>
              <w:ind w:right="20"/>
              <w:rPr>
                <w:rStyle w:val="10"/>
                <w:rFonts w:eastAsia="Arial Unicode MS"/>
                <w:sz w:val="28"/>
                <w:szCs w:val="28"/>
              </w:rPr>
            </w:pPr>
            <w:r w:rsidRPr="009A64D3">
              <w:rPr>
                <w:rStyle w:val="10"/>
                <w:rFonts w:eastAsia="Arial Unicode MS"/>
                <w:sz w:val="28"/>
                <w:szCs w:val="28"/>
              </w:rPr>
              <w:t>Профессиональное самоопределение и карьера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Style w:val="12pt0"/>
                <w:rFonts w:eastAsia="Arial Unicode MS"/>
                <w:b w:val="0"/>
                <w:sz w:val="28"/>
                <w:szCs w:val="28"/>
              </w:rPr>
            </w:pPr>
            <w:r w:rsidRPr="009A64D3">
              <w:rPr>
                <w:rStyle w:val="12pt0"/>
                <w:rFonts w:eastAsia="Arial Unicode MS"/>
                <w:b w:val="0"/>
                <w:sz w:val="28"/>
                <w:szCs w:val="28"/>
              </w:rPr>
              <w:t>12</w:t>
            </w:r>
          </w:p>
        </w:tc>
      </w:tr>
      <w:tr w:rsidR="00020491" w:rsidRPr="009A64D3" w:rsidTr="00D06E3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pStyle w:val="a5"/>
              <w:tabs>
                <w:tab w:val="left" w:pos="3075"/>
              </w:tabs>
              <w:snapToGrid w:val="0"/>
              <w:spacing w:line="0" w:lineRule="atLeast"/>
              <w:ind w:left="14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91" w:rsidRPr="009A64D3" w:rsidRDefault="00020491" w:rsidP="00D06E3A">
            <w:pPr>
              <w:tabs>
                <w:tab w:val="left" w:pos="3075"/>
              </w:tabs>
              <w:snapToGrid w:val="0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20491" w:rsidRPr="009A64D3" w:rsidRDefault="00020491" w:rsidP="00020491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0491" w:rsidRPr="009A64D3" w:rsidRDefault="00020491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color w:val="FF0000"/>
          <w:sz w:val="28"/>
          <w:szCs w:val="28"/>
        </w:rPr>
      </w:pPr>
    </w:p>
    <w:p w:rsidR="005E164D" w:rsidRPr="009A64D3" w:rsidRDefault="005E164D" w:rsidP="00020491">
      <w:pPr>
        <w:pStyle w:val="1"/>
        <w:shd w:val="clear" w:color="auto" w:fill="auto"/>
        <w:spacing w:after="246" w:line="240" w:lineRule="auto"/>
        <w:ind w:firstLine="709"/>
        <w:jc w:val="center"/>
        <w:rPr>
          <w:rStyle w:val="12pt"/>
          <w:sz w:val="28"/>
          <w:szCs w:val="28"/>
        </w:rPr>
      </w:pPr>
    </w:p>
    <w:p w:rsidR="009905CF" w:rsidRPr="009A64D3" w:rsidRDefault="00DE0494" w:rsidP="00020491">
      <w:pPr>
        <w:pStyle w:val="1"/>
        <w:shd w:val="clear" w:color="auto" w:fill="auto"/>
        <w:spacing w:after="246" w:line="240" w:lineRule="auto"/>
        <w:ind w:firstLine="709"/>
        <w:jc w:val="center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lastRenderedPageBreak/>
        <w:t>Содержание учебного предмета</w:t>
      </w:r>
      <w:r w:rsidR="00197CFA" w:rsidRPr="009A64D3">
        <w:rPr>
          <w:rStyle w:val="12pt"/>
          <w:sz w:val="28"/>
          <w:szCs w:val="28"/>
        </w:rPr>
        <w:t xml:space="preserve"> 10 класс</w:t>
      </w:r>
    </w:p>
    <w:p w:rsidR="009905CF" w:rsidRPr="009A64D3" w:rsidRDefault="00DE0494" w:rsidP="00020491">
      <w:pPr>
        <w:pStyle w:val="1"/>
        <w:shd w:val="clear" w:color="auto" w:fill="auto"/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Общетехнологическая подготовка осуществляется по следующим сквозным образовательным линиям:</w:t>
      </w:r>
    </w:p>
    <w:p w:rsidR="009905CF" w:rsidRPr="009A64D3" w:rsidRDefault="00DE0494" w:rsidP="00020491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Влияние технологий на общественное развитие.</w:t>
      </w:r>
    </w:p>
    <w:p w:rsidR="009905CF" w:rsidRPr="009A64D3" w:rsidRDefault="00DE0494" w:rsidP="00020491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Современные технологии.</w:t>
      </w:r>
    </w:p>
    <w:p w:rsidR="009905CF" w:rsidRPr="009A64D3" w:rsidRDefault="00DE0494" w:rsidP="00020491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Технологическая культура и культура труда.</w:t>
      </w:r>
    </w:p>
    <w:p w:rsidR="009905CF" w:rsidRPr="009A64D3" w:rsidRDefault="00DE0494" w:rsidP="00020491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Производство и окружающая среда.</w:t>
      </w:r>
    </w:p>
    <w:p w:rsidR="009905CF" w:rsidRPr="009A64D3" w:rsidRDefault="00DE0494" w:rsidP="00020491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Знакомство с миром профессий, выбор жизненных, профессиональных планов;</w:t>
      </w:r>
    </w:p>
    <w:p w:rsidR="009905CF" w:rsidRPr="009A64D3" w:rsidRDefault="00DE0494" w:rsidP="00020491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9905CF" w:rsidRPr="009A64D3" w:rsidRDefault="00DE0494" w:rsidP="00020491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Перспективы и социальные последствия развития технологии и техники.</w:t>
      </w:r>
    </w:p>
    <w:p w:rsidR="00314B4D" w:rsidRPr="009A64D3" w:rsidRDefault="00DE0494" w:rsidP="00020491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left="20" w:firstLine="709"/>
        <w:jc w:val="both"/>
        <w:rPr>
          <w:rStyle w:val="12pt"/>
          <w:sz w:val="28"/>
          <w:szCs w:val="28"/>
        </w:rPr>
      </w:pPr>
      <w:r w:rsidRPr="009A64D3">
        <w:rPr>
          <w:rStyle w:val="12pt"/>
          <w:sz w:val="28"/>
          <w:szCs w:val="28"/>
        </w:rPr>
        <w:t>Проектирование в профессиональной деятельности, творческая, проектная деятельность. Обучение по данной программе предполагает овладение знаниями о влиянии технологий на обще</w:t>
      </w:r>
      <w:r w:rsidRPr="009A64D3">
        <w:rPr>
          <w:rStyle w:val="12pt"/>
          <w:sz w:val="28"/>
          <w:szCs w:val="28"/>
        </w:rPr>
        <w:softHyphen/>
        <w:t>ственное развитие, о составляющих современного производства товаров и услуг, структуре организа</w:t>
      </w:r>
      <w:r w:rsidRPr="009A64D3">
        <w:rPr>
          <w:rStyle w:val="12pt"/>
          <w:sz w:val="28"/>
          <w:szCs w:val="28"/>
        </w:rPr>
        <w:softHyphen/>
        <w:t>ций, нормировании и оплате труда, спросе на рынке труда; трудовыми и технологическими знаниями и умениями, необходимыми для проектирования и создания продуктов труда в соответствии с их пред</w:t>
      </w:r>
      <w:r w:rsidRPr="009A64D3">
        <w:rPr>
          <w:rStyle w:val="12pt"/>
          <w:sz w:val="28"/>
          <w:szCs w:val="28"/>
        </w:rPr>
        <w:softHyphen/>
        <w:t>полагаемыми функциональными и эстетическими свойствами; умениями ориентироваться в мире про</w:t>
      </w:r>
      <w:r w:rsidRPr="009A64D3">
        <w:rPr>
          <w:rStyle w:val="12pt"/>
          <w:sz w:val="28"/>
          <w:szCs w:val="28"/>
        </w:rPr>
        <w:softHyphen/>
        <w:t>фессий, оценивать свои профессиональные интересы и склонности к изучаемым видам трудовой дея</w:t>
      </w:r>
      <w:r w:rsidRPr="009A64D3">
        <w:rPr>
          <w:rStyle w:val="12pt"/>
          <w:sz w:val="28"/>
          <w:szCs w:val="28"/>
        </w:rPr>
        <w:softHyphen/>
        <w:t>тельности, составлять жизненные и профессиональные планы; формирование культуры труда, уважи</w:t>
      </w:r>
      <w:r w:rsidRPr="009A64D3">
        <w:rPr>
          <w:rStyle w:val="12pt"/>
          <w:sz w:val="28"/>
          <w:szCs w:val="28"/>
        </w:rPr>
        <w:softHyphen/>
        <w:t>тельного отношения к труду и результатам труда, самостоятельности, ответственного отношения к про</w:t>
      </w:r>
      <w:r w:rsidRPr="009A64D3">
        <w:rPr>
          <w:rStyle w:val="12pt"/>
          <w:sz w:val="28"/>
          <w:szCs w:val="28"/>
        </w:rPr>
        <w:softHyphen/>
        <w:t>фессиональному самоопределению; развитие творческих, коммуникативных и организационных спо</w:t>
      </w:r>
      <w:r w:rsidRPr="009A64D3">
        <w:rPr>
          <w:rStyle w:val="12pt"/>
          <w:sz w:val="28"/>
          <w:szCs w:val="28"/>
        </w:rPr>
        <w:softHyphen/>
        <w:t xml:space="preserve">собностей, необходимых для последующего профессионального образования и трудовой деятельности </w:t>
      </w:r>
    </w:p>
    <w:p w:rsidR="009905CF" w:rsidRPr="009A64D3" w:rsidRDefault="00DE0494" w:rsidP="00020491">
      <w:pPr>
        <w:pStyle w:val="1"/>
        <w:shd w:val="clear" w:color="auto" w:fill="auto"/>
        <w:tabs>
          <w:tab w:val="left" w:pos="1100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rStyle w:val="12pt0"/>
          <w:b w:val="0"/>
          <w:sz w:val="28"/>
          <w:szCs w:val="28"/>
        </w:rPr>
        <w:t>Раздел 1. Технология проектирования изделий (28 часов)</w:t>
      </w:r>
    </w:p>
    <w:p w:rsidR="009905CF" w:rsidRPr="009A64D3" w:rsidRDefault="00DE0494" w:rsidP="00020491">
      <w:pPr>
        <w:pStyle w:val="1"/>
        <w:shd w:val="clear" w:color="auto" w:fill="auto"/>
        <w:spacing w:after="0" w:line="240" w:lineRule="auto"/>
        <w:ind w:left="20" w:right="320" w:firstLine="709"/>
        <w:jc w:val="both"/>
        <w:rPr>
          <w:sz w:val="28"/>
          <w:szCs w:val="28"/>
        </w:rPr>
      </w:pPr>
      <w:r w:rsidRPr="009A64D3">
        <w:rPr>
          <w:rStyle w:val="12pt1"/>
          <w:i w:val="0"/>
          <w:sz w:val="28"/>
          <w:szCs w:val="28"/>
        </w:rPr>
        <w:t>Особенности современного проектирования - 4 часа.</w:t>
      </w:r>
      <w:r w:rsidRPr="009A64D3">
        <w:rPr>
          <w:rStyle w:val="12pt"/>
          <w:sz w:val="28"/>
          <w:szCs w:val="28"/>
        </w:rPr>
        <w:t xml:space="preserve"> Законы художественного конструирования. Экспертиза и оценка изделия. Практическая работа «Экспертиза ученического рабочего места». </w:t>
      </w:r>
      <w:r w:rsidRPr="009A64D3">
        <w:rPr>
          <w:rStyle w:val="12pt1"/>
          <w:i w:val="0"/>
          <w:sz w:val="28"/>
          <w:szCs w:val="28"/>
        </w:rPr>
        <w:t>Алгоритм проектирования - 4 часа.</w:t>
      </w:r>
    </w:p>
    <w:p w:rsidR="009905CF" w:rsidRPr="009A64D3" w:rsidRDefault="00DE0494" w:rsidP="00020491">
      <w:pPr>
        <w:pStyle w:val="1"/>
        <w:shd w:val="clear" w:color="auto" w:fill="auto"/>
        <w:spacing w:after="0" w:line="240" w:lineRule="auto"/>
        <w:ind w:left="20" w:right="3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Алгоритм дизайна, основные этапы, цель, задачи. Описание проектной деятельности, общие поня</w:t>
      </w:r>
      <w:r w:rsidRPr="009A64D3">
        <w:rPr>
          <w:rStyle w:val="12pt"/>
          <w:sz w:val="28"/>
          <w:szCs w:val="28"/>
        </w:rPr>
        <w:softHyphen/>
        <w:t>тия. Обзор профессий, тесно связанных с проектной деятельностью. Основные этапы проектной дея</w:t>
      </w:r>
      <w:r w:rsidRPr="009A64D3">
        <w:rPr>
          <w:rStyle w:val="12pt"/>
          <w:sz w:val="28"/>
          <w:szCs w:val="28"/>
        </w:rPr>
        <w:softHyphen/>
        <w:t>тельности на примере определенной сферы деятельности. Оценка результатов проектной деятельно</w:t>
      </w:r>
      <w:r w:rsidRPr="009A64D3">
        <w:rPr>
          <w:rStyle w:val="12pt"/>
          <w:sz w:val="28"/>
          <w:szCs w:val="28"/>
        </w:rPr>
        <w:softHyphen/>
        <w:t>сти. Информационное обеспечение процесса проектирования. Банк идей. Критерии разработки банка идей. Ярмарка проектных идей. Круглый стол «Социально-образовательный проект». Описание про</w:t>
      </w:r>
      <w:r w:rsidRPr="009A64D3">
        <w:rPr>
          <w:rStyle w:val="12pt"/>
          <w:sz w:val="28"/>
          <w:szCs w:val="28"/>
        </w:rPr>
        <w:softHyphen/>
        <w:t>ектной деятельности, общие понятия. Обзор профессий, тесно связанных с проектной деятельно</w:t>
      </w:r>
      <w:r w:rsidRPr="009A64D3">
        <w:rPr>
          <w:rStyle w:val="12pt"/>
          <w:sz w:val="28"/>
          <w:szCs w:val="28"/>
        </w:rPr>
        <w:softHyphen/>
        <w:t>стью. Основные этапы проектной деятельности на примере определенной сферы деятельности. Оценка результатов проектной деятельности. Мониторинг. Информационное обеспечение процесса проектирования. Определение потребительских качеств объекта труда. Определение потребитель</w:t>
      </w:r>
      <w:r w:rsidRPr="009A64D3">
        <w:rPr>
          <w:rStyle w:val="12pt"/>
          <w:sz w:val="28"/>
          <w:szCs w:val="28"/>
        </w:rPr>
        <w:softHyphen/>
        <w:t>ского качества объекта труда на примере определенного программного продукта (на примере ис</w:t>
      </w:r>
      <w:r w:rsidRPr="009A64D3">
        <w:rPr>
          <w:rStyle w:val="12pt"/>
          <w:sz w:val="28"/>
          <w:szCs w:val="28"/>
        </w:rPr>
        <w:softHyphen/>
        <w:t>пользования офисного пакета для оформления проектной документации). Нормативные документы и их роль в проектировании. Проектная документация. Делопроизводство. Требования к оформлению текстовых документов. Применение этих требований (на примере оформления рефератов, проекта). Презентация проекта.</w:t>
      </w:r>
    </w:p>
    <w:p w:rsidR="009905CF" w:rsidRPr="009A64D3" w:rsidRDefault="00DE0494" w:rsidP="00020491">
      <w:pPr>
        <w:pStyle w:val="20"/>
        <w:shd w:val="clear" w:color="auto" w:fill="auto"/>
        <w:spacing w:line="240" w:lineRule="auto"/>
        <w:ind w:left="20" w:firstLine="709"/>
        <w:rPr>
          <w:i w:val="0"/>
          <w:sz w:val="28"/>
          <w:szCs w:val="28"/>
        </w:rPr>
      </w:pPr>
      <w:r w:rsidRPr="009A64D3">
        <w:rPr>
          <w:rStyle w:val="212pt"/>
          <w:i w:val="0"/>
          <w:sz w:val="28"/>
          <w:szCs w:val="28"/>
        </w:rPr>
        <w:lastRenderedPageBreak/>
        <w:t>Методы решения творческих задач - 8 часов.</w:t>
      </w:r>
    </w:p>
    <w:p w:rsidR="00314B4D" w:rsidRPr="009A64D3" w:rsidRDefault="00DE0494" w:rsidP="00020491">
      <w:pPr>
        <w:pStyle w:val="1"/>
        <w:shd w:val="clear" w:color="auto" w:fill="auto"/>
        <w:spacing w:after="0" w:line="240" w:lineRule="auto"/>
        <w:ind w:left="20" w:right="320" w:firstLine="709"/>
        <w:jc w:val="both"/>
        <w:rPr>
          <w:rStyle w:val="12pt"/>
          <w:sz w:val="28"/>
          <w:szCs w:val="28"/>
        </w:rPr>
      </w:pPr>
      <w:r w:rsidRPr="009A64D3">
        <w:rPr>
          <w:rStyle w:val="12pt"/>
          <w:sz w:val="28"/>
          <w:szCs w:val="28"/>
        </w:rPr>
        <w:t>Логические и эвристические методы решения задач. Понятие о психологии творческой деятельно</w:t>
      </w:r>
      <w:r w:rsidRPr="009A64D3">
        <w:rPr>
          <w:rStyle w:val="12pt"/>
          <w:sz w:val="28"/>
          <w:szCs w:val="28"/>
        </w:rPr>
        <w:softHyphen/>
        <w:t>сти. Выбор целей в поисковой деятельности. Значение этапа постановки задачи. Метод «Букета про</w:t>
      </w:r>
      <w:r w:rsidRPr="009A64D3">
        <w:rPr>
          <w:rStyle w:val="12pt"/>
          <w:sz w:val="28"/>
          <w:szCs w:val="28"/>
        </w:rPr>
        <w:softHyphen/>
        <w:t>блем». Цели и правила проведения мозгового штурма (атаки). Типовые эвристические приемы реше</w:t>
      </w:r>
      <w:r w:rsidRPr="009A64D3">
        <w:rPr>
          <w:rStyle w:val="12pt"/>
          <w:sz w:val="28"/>
          <w:szCs w:val="28"/>
        </w:rPr>
        <w:softHyphen/>
        <w:t>ния практических задач. Алгоритмические методы поиска решений. Метод «синектика». Морфоло</w:t>
      </w:r>
      <w:r w:rsidRPr="009A64D3">
        <w:rPr>
          <w:rStyle w:val="12pt"/>
          <w:sz w:val="28"/>
          <w:szCs w:val="28"/>
        </w:rPr>
        <w:softHyphen/>
        <w:t>гический анализ. Функционально-стоимостной анализ (ФСА) как комплексный метод технического творчества. Цели и задачи ФСА. Основные этапы ФСА: подготовительный, информационный, ана</w:t>
      </w:r>
      <w:r w:rsidRPr="009A64D3">
        <w:rPr>
          <w:rStyle w:val="12pt"/>
          <w:sz w:val="28"/>
          <w:szCs w:val="28"/>
        </w:rPr>
        <w:softHyphen/>
        <w:t xml:space="preserve">литический, творческий, исследовательский, рекомендательный и внедрения. Метод ассоциаций. Метод фокальных объектов. </w:t>
      </w:r>
    </w:p>
    <w:p w:rsidR="009905CF" w:rsidRPr="009A64D3" w:rsidRDefault="00DE0494" w:rsidP="00020491">
      <w:pPr>
        <w:pStyle w:val="1"/>
        <w:shd w:val="clear" w:color="auto" w:fill="auto"/>
        <w:spacing w:after="0" w:line="240" w:lineRule="auto"/>
        <w:ind w:left="20" w:right="320" w:firstLine="709"/>
        <w:jc w:val="both"/>
        <w:rPr>
          <w:sz w:val="28"/>
          <w:szCs w:val="28"/>
        </w:rPr>
      </w:pPr>
      <w:r w:rsidRPr="009A64D3">
        <w:rPr>
          <w:rStyle w:val="12pt1"/>
          <w:i w:val="0"/>
          <w:sz w:val="28"/>
          <w:szCs w:val="28"/>
        </w:rPr>
        <w:t>Дизайн проекта - 2 часа</w:t>
      </w:r>
    </w:p>
    <w:p w:rsidR="002B5A65" w:rsidRPr="009A64D3" w:rsidRDefault="00DE0494" w:rsidP="00020491">
      <w:pPr>
        <w:pStyle w:val="1"/>
        <w:shd w:val="clear" w:color="auto" w:fill="auto"/>
        <w:spacing w:after="0" w:line="240" w:lineRule="auto"/>
        <w:ind w:left="20" w:right="2" w:firstLine="709"/>
        <w:jc w:val="both"/>
        <w:rPr>
          <w:rStyle w:val="12pt"/>
          <w:sz w:val="28"/>
          <w:szCs w:val="28"/>
        </w:rPr>
      </w:pPr>
      <w:r w:rsidRPr="009A64D3">
        <w:rPr>
          <w:rStyle w:val="12pt"/>
          <w:sz w:val="28"/>
          <w:szCs w:val="28"/>
        </w:rPr>
        <w:t xml:space="preserve">Алгоритм дизайна. Основные законы художественного конструирования. </w:t>
      </w:r>
    </w:p>
    <w:p w:rsidR="009905CF" w:rsidRPr="009A64D3" w:rsidRDefault="00DE0494" w:rsidP="00020491">
      <w:pPr>
        <w:pStyle w:val="1"/>
        <w:shd w:val="clear" w:color="auto" w:fill="auto"/>
        <w:spacing w:after="0" w:line="240" w:lineRule="auto"/>
        <w:ind w:left="20" w:right="2" w:firstLine="709"/>
        <w:jc w:val="both"/>
        <w:rPr>
          <w:sz w:val="28"/>
          <w:szCs w:val="28"/>
        </w:rPr>
      </w:pPr>
      <w:r w:rsidRPr="009A64D3">
        <w:rPr>
          <w:rStyle w:val="12pt1"/>
          <w:i w:val="0"/>
          <w:sz w:val="28"/>
          <w:szCs w:val="28"/>
        </w:rPr>
        <w:t>Защита интеллектуальной собственности - 3 часа</w:t>
      </w:r>
    </w:p>
    <w:p w:rsidR="009905CF" w:rsidRPr="009A64D3" w:rsidRDefault="00DE0494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Понятие интеллектуальной собственности. Защита авторских прав. Рационализаторское предложе</w:t>
      </w:r>
      <w:r w:rsidRPr="009A64D3">
        <w:rPr>
          <w:rStyle w:val="12pt"/>
          <w:sz w:val="28"/>
          <w:szCs w:val="28"/>
        </w:rPr>
        <w:softHyphen/>
        <w:t>ние. Сущность патентной защиты разработок: открытие и изобретение, промышленный образец и полезная модель. Разработка различных форм защиты проектных предложений (тезисы докладов, краткие сообщения, заявки на полезную модель или промышленный образец). Объекты проектиро</w:t>
      </w:r>
      <w:r w:rsidRPr="009A64D3">
        <w:rPr>
          <w:rStyle w:val="12pt"/>
          <w:sz w:val="28"/>
          <w:szCs w:val="28"/>
        </w:rPr>
        <w:softHyphen/>
        <w:t>вания школьников.</w:t>
      </w:r>
    </w:p>
    <w:p w:rsidR="009905CF" w:rsidRPr="009A64D3" w:rsidRDefault="00DE0494" w:rsidP="00020491">
      <w:pPr>
        <w:pStyle w:val="20"/>
        <w:shd w:val="clear" w:color="auto" w:fill="auto"/>
        <w:spacing w:line="240" w:lineRule="auto"/>
        <w:ind w:left="20" w:firstLine="709"/>
        <w:jc w:val="both"/>
        <w:rPr>
          <w:i w:val="0"/>
          <w:sz w:val="28"/>
          <w:szCs w:val="28"/>
        </w:rPr>
      </w:pPr>
      <w:r w:rsidRPr="009A64D3">
        <w:rPr>
          <w:rStyle w:val="212pt0"/>
          <w:i w:val="0"/>
          <w:sz w:val="28"/>
          <w:szCs w:val="28"/>
        </w:rPr>
        <w:t>Мысленное построение нового проекта - 8 часов</w:t>
      </w:r>
    </w:p>
    <w:p w:rsidR="00314B4D" w:rsidRPr="009A64D3" w:rsidRDefault="00DE0494" w:rsidP="00020491">
      <w:pPr>
        <w:pStyle w:val="1"/>
        <w:shd w:val="clear" w:color="auto" w:fill="auto"/>
        <w:spacing w:after="0" w:line="240" w:lineRule="auto"/>
        <w:ind w:left="20" w:right="20" w:firstLine="709"/>
        <w:rPr>
          <w:rStyle w:val="12pt"/>
          <w:sz w:val="28"/>
          <w:szCs w:val="28"/>
        </w:rPr>
      </w:pPr>
      <w:r w:rsidRPr="009A64D3">
        <w:rPr>
          <w:rStyle w:val="12pt"/>
          <w:sz w:val="28"/>
          <w:szCs w:val="28"/>
        </w:rPr>
        <w:t>Актуальность проекта. Цель, задачи и средства проектирования. Научный подход в проектировании изделия. Технологическая карта проекта. Материализация проекта. Себестоимость проекта. Проект</w:t>
      </w:r>
      <w:r w:rsidRPr="009A64D3">
        <w:rPr>
          <w:rStyle w:val="12pt"/>
          <w:sz w:val="28"/>
          <w:szCs w:val="28"/>
        </w:rPr>
        <w:softHyphen/>
        <w:t xml:space="preserve">ная документация. Реализация социально-образовательных проектов. </w:t>
      </w:r>
    </w:p>
    <w:p w:rsidR="009905CF" w:rsidRPr="009A64D3" w:rsidRDefault="00DE0494" w:rsidP="00020491">
      <w:pPr>
        <w:pStyle w:val="1"/>
        <w:shd w:val="clear" w:color="auto" w:fill="auto"/>
        <w:spacing w:after="0" w:line="240" w:lineRule="auto"/>
        <w:ind w:left="20" w:right="20" w:firstLine="709"/>
        <w:rPr>
          <w:sz w:val="28"/>
          <w:szCs w:val="28"/>
        </w:rPr>
      </w:pPr>
      <w:r w:rsidRPr="009A64D3">
        <w:rPr>
          <w:rStyle w:val="12pt0"/>
          <w:b w:val="0"/>
          <w:sz w:val="28"/>
          <w:szCs w:val="28"/>
        </w:rPr>
        <w:t>Раздел 2. Технологии в современном мире - 7 часов</w:t>
      </w:r>
    </w:p>
    <w:p w:rsidR="009905CF" w:rsidRPr="009A64D3" w:rsidRDefault="00DE0494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  <w:r w:rsidRPr="009A64D3">
        <w:rPr>
          <w:rStyle w:val="12pt1"/>
          <w:i w:val="0"/>
          <w:sz w:val="28"/>
          <w:szCs w:val="28"/>
        </w:rPr>
        <w:t>Технология и техносфера.</w:t>
      </w:r>
      <w:r w:rsidRPr="009A64D3">
        <w:rPr>
          <w:rStyle w:val="12pt"/>
          <w:sz w:val="28"/>
          <w:szCs w:val="28"/>
        </w:rPr>
        <w:t xml:space="preserve"> Виды промышленных технологий. Технологический процесс, этапы тех</w:t>
      </w:r>
      <w:r w:rsidRPr="009A64D3">
        <w:rPr>
          <w:rStyle w:val="12pt"/>
          <w:sz w:val="28"/>
          <w:szCs w:val="28"/>
        </w:rPr>
        <w:softHyphen/>
        <w:t>нологического процесса.</w:t>
      </w:r>
      <w:r w:rsidRPr="009A64D3">
        <w:rPr>
          <w:rStyle w:val="12pt1"/>
          <w:i w:val="0"/>
          <w:sz w:val="28"/>
          <w:szCs w:val="28"/>
        </w:rPr>
        <w:t xml:space="preserve"> Технологические уклады.</w:t>
      </w:r>
      <w:r w:rsidRPr="009A64D3">
        <w:rPr>
          <w:rStyle w:val="12pt"/>
          <w:sz w:val="28"/>
          <w:szCs w:val="28"/>
        </w:rPr>
        <w:t xml:space="preserve"> Роль техники и технологии в развитии человече</w:t>
      </w:r>
      <w:r w:rsidRPr="009A64D3">
        <w:rPr>
          <w:rStyle w:val="12pt"/>
          <w:sz w:val="28"/>
          <w:szCs w:val="28"/>
        </w:rPr>
        <w:softHyphen/>
        <w:t>ства. Роль информационных технологий в производственных процессах.</w:t>
      </w:r>
      <w:r w:rsidRPr="009A64D3">
        <w:rPr>
          <w:rStyle w:val="12pt1"/>
          <w:i w:val="0"/>
          <w:sz w:val="28"/>
          <w:szCs w:val="28"/>
        </w:rPr>
        <w:t xml:space="preserve"> Связь технологий с наукой, техникой и производством.</w:t>
      </w:r>
      <w:r w:rsidRPr="009A64D3">
        <w:rPr>
          <w:rStyle w:val="12pt"/>
          <w:sz w:val="28"/>
          <w:szCs w:val="28"/>
        </w:rPr>
        <w:t xml:space="preserve"> Особенности современного научно-технического процесса. Современное материальное производство. Сущность понятия «культура труда», «профессиональная деятельность». Разделение и специализация труда в процессе профессиональной деятельности. Сферы профессио</w:t>
      </w:r>
      <w:r w:rsidRPr="009A64D3">
        <w:rPr>
          <w:rStyle w:val="12pt"/>
          <w:sz w:val="28"/>
          <w:szCs w:val="28"/>
        </w:rPr>
        <w:softHyphen/>
        <w:t>нальной деятельности. Предпринимательство как сфера профессиональной деятельности. Понятие «культура труда». Профессиональная этика и культура деловых взаимоотношений. Научная органи</w:t>
      </w:r>
      <w:r w:rsidRPr="009A64D3">
        <w:rPr>
          <w:rStyle w:val="12pt"/>
          <w:sz w:val="28"/>
          <w:szCs w:val="28"/>
        </w:rPr>
        <w:softHyphen/>
        <w:t>зация труда. Факторы, влияющие на эффективность деятельности организации. Составляющие куль</w:t>
      </w:r>
      <w:r w:rsidRPr="009A64D3">
        <w:rPr>
          <w:rStyle w:val="12pt"/>
          <w:sz w:val="28"/>
          <w:szCs w:val="28"/>
        </w:rPr>
        <w:softHyphen/>
        <w:t>туры труда: научная организация труда, трудовая и технологическая дисциплина, безопасность труда и средства ее обеспечения, эстетика труда. Эргономические, санитарно-гигиенические и эстетиче</w:t>
      </w:r>
      <w:r w:rsidRPr="009A64D3">
        <w:rPr>
          <w:rStyle w:val="12pt"/>
          <w:sz w:val="28"/>
          <w:szCs w:val="28"/>
        </w:rPr>
        <w:softHyphen/>
        <w:t>ские требования к организации рабочего места. Обеспечение безопасности труда. Профессиональная этика. Общие нормы профессиональной этики.</w:t>
      </w:r>
      <w:r w:rsidRPr="009A64D3">
        <w:rPr>
          <w:rStyle w:val="12pt1"/>
          <w:i w:val="0"/>
          <w:sz w:val="28"/>
          <w:szCs w:val="28"/>
        </w:rPr>
        <w:t xml:space="preserve"> Технологии электроэнергетики.</w:t>
      </w:r>
      <w:r w:rsidRPr="009A64D3">
        <w:rPr>
          <w:rStyle w:val="12pt"/>
          <w:sz w:val="28"/>
          <w:szCs w:val="28"/>
        </w:rPr>
        <w:t xml:space="preserve"> Энергетика и энер</w:t>
      </w:r>
      <w:r w:rsidRPr="009A64D3">
        <w:rPr>
          <w:rStyle w:val="12pt"/>
          <w:sz w:val="28"/>
          <w:szCs w:val="28"/>
        </w:rPr>
        <w:softHyphen/>
        <w:t>горесурсы. Использование альтернативных источников энергии.</w:t>
      </w:r>
      <w:r w:rsidRPr="009A64D3">
        <w:rPr>
          <w:rStyle w:val="12pt1"/>
          <w:i w:val="0"/>
          <w:sz w:val="28"/>
          <w:szCs w:val="28"/>
        </w:rPr>
        <w:t xml:space="preserve"> Технологии индустриального произ</w:t>
      </w:r>
      <w:r w:rsidRPr="009A64D3">
        <w:rPr>
          <w:rStyle w:val="12pt1"/>
          <w:i w:val="0"/>
          <w:sz w:val="28"/>
          <w:szCs w:val="28"/>
        </w:rPr>
        <w:softHyphen/>
        <w:t>водства.</w:t>
      </w:r>
      <w:r w:rsidRPr="009A64D3">
        <w:rPr>
          <w:rStyle w:val="12pt"/>
          <w:sz w:val="28"/>
          <w:szCs w:val="28"/>
        </w:rPr>
        <w:t xml:space="preserve"> Выпуск продукции с применением машин. Станков и механизмов.</w:t>
      </w:r>
      <w:r w:rsidRPr="009A64D3">
        <w:rPr>
          <w:rStyle w:val="12pt1"/>
          <w:i w:val="0"/>
          <w:sz w:val="28"/>
          <w:szCs w:val="28"/>
        </w:rPr>
        <w:t xml:space="preserve"> Технологии производ</w:t>
      </w:r>
      <w:r w:rsidRPr="009A64D3">
        <w:rPr>
          <w:rStyle w:val="12pt1"/>
          <w:i w:val="0"/>
          <w:sz w:val="28"/>
          <w:szCs w:val="28"/>
        </w:rPr>
        <w:softHyphen/>
        <w:t>ства сельскохозяйственной продукции.</w:t>
      </w:r>
      <w:r w:rsidRPr="009A64D3">
        <w:rPr>
          <w:rStyle w:val="12pt"/>
          <w:sz w:val="28"/>
          <w:szCs w:val="28"/>
        </w:rPr>
        <w:t xml:space="preserve"> Земледелие и растениеводство. Животноводство. Технологии агропромышленного производства.</w:t>
      </w:r>
      <w:r w:rsidRPr="009A64D3">
        <w:rPr>
          <w:rStyle w:val="12pt1"/>
          <w:i w:val="0"/>
          <w:sz w:val="28"/>
          <w:szCs w:val="28"/>
        </w:rPr>
        <w:t xml:space="preserve"> Технологии легкой промышленности и пищевых производств. Природоохранные технологии.</w:t>
      </w:r>
      <w:r w:rsidRPr="009A64D3">
        <w:rPr>
          <w:rStyle w:val="12pt"/>
          <w:sz w:val="28"/>
          <w:szCs w:val="28"/>
        </w:rPr>
        <w:t xml:space="preserve"> Значение экологического кризиса в современных условиях. Исполь</w:t>
      </w:r>
      <w:r w:rsidRPr="009A64D3">
        <w:rPr>
          <w:rStyle w:val="12pt"/>
          <w:sz w:val="28"/>
          <w:szCs w:val="28"/>
        </w:rPr>
        <w:softHyphen/>
        <w:t>зование новых видов энергии. Влияние промышленности и транспорта на атмосферу, гидросферу. Рациональное размещение производства для снижения экологических последствий хозяйственной деятельности. Основные направления охраны природной среды. Безотходная технология: сущность, виды. Подготовка материала на экологическую тему.</w:t>
      </w:r>
    </w:p>
    <w:p w:rsidR="00197CFA" w:rsidRPr="009A64D3" w:rsidRDefault="00197CFA" w:rsidP="00020491">
      <w:pPr>
        <w:pStyle w:val="21"/>
        <w:shd w:val="clear" w:color="auto" w:fill="auto"/>
        <w:spacing w:after="0" w:line="240" w:lineRule="auto"/>
        <w:ind w:right="220" w:firstLine="709"/>
        <w:jc w:val="center"/>
        <w:rPr>
          <w:sz w:val="28"/>
          <w:szCs w:val="28"/>
        </w:rPr>
      </w:pPr>
      <w:r w:rsidRPr="009A64D3">
        <w:rPr>
          <w:sz w:val="28"/>
          <w:szCs w:val="28"/>
        </w:rPr>
        <w:t>Содержание учебного предмета 11 класс</w:t>
      </w:r>
    </w:p>
    <w:p w:rsidR="00197CFA" w:rsidRPr="009A64D3" w:rsidRDefault="00197CFA" w:rsidP="00020491">
      <w:pPr>
        <w:pStyle w:val="21"/>
        <w:shd w:val="clear" w:color="auto" w:fill="auto"/>
        <w:spacing w:after="0" w:line="240" w:lineRule="auto"/>
        <w:ind w:left="20" w:right="22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Общетехнологическая подготовка осуществляется по следующим сквозным образовательным линиям:</w:t>
      </w:r>
    </w:p>
    <w:p w:rsidR="00197CFA" w:rsidRPr="009A64D3" w:rsidRDefault="00197CFA" w:rsidP="00020491">
      <w:pPr>
        <w:pStyle w:val="21"/>
        <w:numPr>
          <w:ilvl w:val="0"/>
          <w:numId w:val="23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Структура современного производства.</w:t>
      </w:r>
    </w:p>
    <w:p w:rsidR="00197CFA" w:rsidRPr="009A64D3" w:rsidRDefault="00197CFA" w:rsidP="00020491">
      <w:pPr>
        <w:pStyle w:val="21"/>
        <w:numPr>
          <w:ilvl w:val="0"/>
          <w:numId w:val="23"/>
        </w:numPr>
        <w:shd w:val="clear" w:color="auto" w:fill="auto"/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 w:rsidRPr="009A64D3">
        <w:rPr>
          <w:sz w:val="28"/>
          <w:szCs w:val="28"/>
        </w:rPr>
        <w:t>Перспективные технологии.</w:t>
      </w:r>
    </w:p>
    <w:p w:rsidR="00197CFA" w:rsidRPr="009A64D3" w:rsidRDefault="00197CFA" w:rsidP="00020491">
      <w:pPr>
        <w:pStyle w:val="21"/>
        <w:numPr>
          <w:ilvl w:val="0"/>
          <w:numId w:val="23"/>
        </w:numPr>
        <w:shd w:val="clear" w:color="auto" w:fill="auto"/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 w:rsidRPr="009A64D3">
        <w:rPr>
          <w:sz w:val="28"/>
          <w:szCs w:val="28"/>
        </w:rPr>
        <w:t>Творческая, проектная деятельность.</w:t>
      </w:r>
    </w:p>
    <w:p w:rsidR="00197CFA" w:rsidRPr="009A64D3" w:rsidRDefault="00197CFA" w:rsidP="00020491">
      <w:pPr>
        <w:pStyle w:val="21"/>
        <w:numPr>
          <w:ilvl w:val="0"/>
          <w:numId w:val="23"/>
        </w:numPr>
        <w:shd w:val="clear" w:color="auto" w:fill="auto"/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 w:rsidRPr="009A64D3">
        <w:rPr>
          <w:sz w:val="28"/>
          <w:szCs w:val="28"/>
        </w:rPr>
        <w:t>Изучение рынка труда, профессий и профессионального образования.</w:t>
      </w:r>
    </w:p>
    <w:p w:rsidR="00197CFA" w:rsidRPr="009A64D3" w:rsidRDefault="00197CFA" w:rsidP="00020491">
      <w:pPr>
        <w:pStyle w:val="21"/>
        <w:numPr>
          <w:ilvl w:val="0"/>
          <w:numId w:val="23"/>
        </w:numPr>
        <w:shd w:val="clear" w:color="auto" w:fill="auto"/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 w:rsidRPr="009A64D3">
        <w:rPr>
          <w:sz w:val="28"/>
          <w:szCs w:val="28"/>
        </w:rPr>
        <w:t>Профессиональная карьера.</w:t>
      </w:r>
    </w:p>
    <w:p w:rsidR="00197CFA" w:rsidRPr="009A64D3" w:rsidRDefault="00197CFA" w:rsidP="00020491">
      <w:pPr>
        <w:pStyle w:val="20"/>
        <w:shd w:val="clear" w:color="auto" w:fill="auto"/>
        <w:spacing w:line="240" w:lineRule="auto"/>
        <w:ind w:left="20" w:firstLine="709"/>
        <w:rPr>
          <w:i w:val="0"/>
          <w:sz w:val="28"/>
          <w:szCs w:val="28"/>
        </w:rPr>
      </w:pPr>
      <w:r w:rsidRPr="009A64D3">
        <w:rPr>
          <w:i w:val="0"/>
          <w:sz w:val="28"/>
          <w:szCs w:val="28"/>
        </w:rPr>
        <w:t>Раздел 1. Организация производства (7 часов)</w:t>
      </w:r>
    </w:p>
    <w:p w:rsidR="00197CFA" w:rsidRPr="009A64D3" w:rsidRDefault="00197CFA" w:rsidP="00020491">
      <w:pPr>
        <w:pStyle w:val="21"/>
        <w:shd w:val="clear" w:color="auto" w:fill="auto"/>
        <w:spacing w:after="0" w:line="240" w:lineRule="auto"/>
        <w:ind w:left="20" w:firstLine="709"/>
        <w:rPr>
          <w:sz w:val="28"/>
          <w:szCs w:val="28"/>
        </w:rPr>
      </w:pPr>
      <w:r w:rsidRPr="009A64D3">
        <w:rPr>
          <w:sz w:val="28"/>
          <w:szCs w:val="28"/>
        </w:rPr>
        <w:t>Когнитивный компонент</w:t>
      </w:r>
    </w:p>
    <w:p w:rsidR="00197CFA" w:rsidRPr="009A64D3" w:rsidRDefault="00197CFA" w:rsidP="00020491">
      <w:pPr>
        <w:pStyle w:val="21"/>
        <w:shd w:val="clear" w:color="auto" w:fill="auto"/>
        <w:spacing w:after="267" w:line="240" w:lineRule="auto"/>
        <w:ind w:left="20" w:right="10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Цели и функции производственных предприятий и предприятий сервиса. Основные подразделения и профессиональный состав специалистов производственных, коммерческих и сервисных предприятий. Формы руководства предприятиями. Отрасли производства, занимающие ведущее место в регионе. Понятие о разделении и специализации труда. Формы разделения труда. 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вспомогательных подразделений. Основные виды работ и профессий. Характеристики массовых профессий сферы производства и сервиса в Едином тарифно- квалификационном справочнике работ и профессий (ЕТКС). 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</w:r>
    </w:p>
    <w:p w:rsidR="00197CFA" w:rsidRPr="009A64D3" w:rsidRDefault="00197CFA" w:rsidP="00020491">
      <w:pPr>
        <w:pStyle w:val="21"/>
        <w:shd w:val="clear" w:color="auto" w:fill="auto"/>
        <w:spacing w:after="265" w:line="240" w:lineRule="auto"/>
        <w:ind w:left="20" w:firstLine="709"/>
        <w:rPr>
          <w:sz w:val="28"/>
          <w:szCs w:val="28"/>
        </w:rPr>
      </w:pPr>
      <w:r w:rsidRPr="009A64D3">
        <w:rPr>
          <w:sz w:val="28"/>
          <w:szCs w:val="28"/>
        </w:rPr>
        <w:t>Практический компонент.</w:t>
      </w:r>
    </w:p>
    <w:p w:rsidR="00197CFA" w:rsidRPr="009A64D3" w:rsidRDefault="00197CFA" w:rsidP="00020491">
      <w:pPr>
        <w:pStyle w:val="21"/>
        <w:shd w:val="clear" w:color="auto" w:fill="auto"/>
        <w:spacing w:after="265" w:line="240" w:lineRule="auto"/>
        <w:ind w:left="20" w:firstLine="709"/>
        <w:rPr>
          <w:sz w:val="28"/>
          <w:szCs w:val="28"/>
        </w:rPr>
      </w:pPr>
      <w:r w:rsidRPr="009A64D3">
        <w:rPr>
          <w:sz w:val="28"/>
          <w:szCs w:val="28"/>
        </w:rPr>
        <w:t>Анализ региональной структуры производственной сферы. Анализ форм разделения труда в организации. Анализ требований к образовательному уровню и квалификации работников. Описание целей деятельности, особенности производства и характера продукции предприятий ближайшего окружения. Средства массовой информации, электронные источники информации, специальные источники информации.</w:t>
      </w:r>
    </w:p>
    <w:p w:rsidR="00197CFA" w:rsidRPr="009A64D3" w:rsidRDefault="00197CFA" w:rsidP="00020491">
      <w:pPr>
        <w:pStyle w:val="21"/>
        <w:shd w:val="clear" w:color="auto" w:fill="auto"/>
        <w:spacing w:after="266" w:line="240" w:lineRule="auto"/>
        <w:ind w:left="20" w:firstLine="709"/>
        <w:rPr>
          <w:sz w:val="28"/>
          <w:szCs w:val="28"/>
        </w:rPr>
      </w:pPr>
      <w:r w:rsidRPr="009A64D3">
        <w:rPr>
          <w:sz w:val="28"/>
          <w:szCs w:val="28"/>
        </w:rPr>
        <w:t>Когнитивный компонент.</w:t>
      </w:r>
    </w:p>
    <w:p w:rsidR="00197CFA" w:rsidRPr="009A64D3" w:rsidRDefault="00197CFA" w:rsidP="00020491">
      <w:pPr>
        <w:pStyle w:val="21"/>
        <w:shd w:val="clear" w:color="auto" w:fill="auto"/>
        <w:spacing w:after="267" w:line="240" w:lineRule="auto"/>
        <w:ind w:left="20" w:right="10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 премиальная, аккордно-премиальная формы оплаты труда. Контрактные формы найма и оплаты труда.</w:t>
      </w:r>
    </w:p>
    <w:p w:rsidR="00197CFA" w:rsidRPr="009A64D3" w:rsidRDefault="00197CFA" w:rsidP="00020491">
      <w:pPr>
        <w:pStyle w:val="21"/>
        <w:shd w:val="clear" w:color="auto" w:fill="auto"/>
        <w:spacing w:after="259" w:line="240" w:lineRule="auto"/>
        <w:ind w:left="2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Практический компонент.</w:t>
      </w:r>
    </w:p>
    <w:p w:rsidR="00197CFA" w:rsidRPr="009A64D3" w:rsidRDefault="00197CFA" w:rsidP="00020491">
      <w:pPr>
        <w:pStyle w:val="21"/>
        <w:shd w:val="clear" w:color="auto" w:fill="auto"/>
        <w:spacing w:after="275" w:line="240" w:lineRule="auto"/>
        <w:ind w:left="20" w:right="10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Установление формы нормирования труда для лиц ближайшего окружения. Сопоставление достоинств и недостатков различных форм оплаты труда. Определение преимущественных областей применения различных форм оплаты труда.</w:t>
      </w:r>
    </w:p>
    <w:p w:rsidR="00197CFA" w:rsidRPr="009A64D3" w:rsidRDefault="00197CFA" w:rsidP="00020491">
      <w:pPr>
        <w:pStyle w:val="20"/>
        <w:shd w:val="clear" w:color="auto" w:fill="auto"/>
        <w:spacing w:after="283" w:line="240" w:lineRule="auto"/>
        <w:ind w:left="20" w:firstLine="709"/>
        <w:rPr>
          <w:i w:val="0"/>
          <w:sz w:val="28"/>
          <w:szCs w:val="28"/>
        </w:rPr>
      </w:pPr>
      <w:r w:rsidRPr="009A64D3">
        <w:rPr>
          <w:i w:val="0"/>
          <w:sz w:val="28"/>
          <w:szCs w:val="28"/>
        </w:rPr>
        <w:t>Раздел 2. Маркетинг и менеджмент в деятельности предприятий (7 часов)</w:t>
      </w:r>
    </w:p>
    <w:p w:rsidR="00197CFA" w:rsidRPr="009A64D3" w:rsidRDefault="00197CFA" w:rsidP="00020491">
      <w:pPr>
        <w:pStyle w:val="21"/>
        <w:shd w:val="clear" w:color="auto" w:fill="auto"/>
        <w:spacing w:after="0" w:line="240" w:lineRule="auto"/>
        <w:ind w:left="20" w:firstLine="709"/>
        <w:rPr>
          <w:sz w:val="28"/>
          <w:szCs w:val="28"/>
        </w:rPr>
      </w:pPr>
      <w:r w:rsidRPr="009A64D3">
        <w:rPr>
          <w:sz w:val="28"/>
          <w:szCs w:val="28"/>
        </w:rPr>
        <w:t>Когнитивный компонент.</w:t>
      </w:r>
    </w:p>
    <w:p w:rsidR="00197CFA" w:rsidRPr="009A64D3" w:rsidRDefault="00197CFA" w:rsidP="00020491">
      <w:pPr>
        <w:pStyle w:val="21"/>
        <w:shd w:val="clear" w:color="auto" w:fill="auto"/>
        <w:spacing w:after="240" w:line="240" w:lineRule="auto"/>
        <w:ind w:left="40" w:righ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Общее понятие о менеджменте. Функции менеджмента. Виды управления. Автоматизация технологических процессов. Системы управления технологическими процессами (АСУПТ). Общее понятие о маркетинге. Цели маркетинга. Отбор целевых рынков. Сегментирование рынка. Основные составляющие комплекса маркетинга: товар, цена, методы распространения, методы стимулирования сбыта. Основные составляющие маркетингового цикла для управления предприятием: исследование рынка, сегментация рынка, разработка маркетинговой программы, разработка и производство товара, подготовка, продажа товара. Сущность маркетингового исследования. Основные направления маркетингового исследования.</w:t>
      </w:r>
    </w:p>
    <w:p w:rsidR="00197CFA" w:rsidRPr="009A64D3" w:rsidRDefault="00197CFA" w:rsidP="00020491">
      <w:pPr>
        <w:pStyle w:val="21"/>
        <w:shd w:val="clear" w:color="auto" w:fill="auto"/>
        <w:spacing w:after="267" w:line="240" w:lineRule="auto"/>
        <w:ind w:left="40" w:righ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Основные характеристики спроса: потребности, покупательная способность. Методы выявления потребностей и анализа спроса: наблюдение, эксперимент, опрос. Основные средства получения данных: анкеты и опросники, тесты, технические устройства, интервью. Определение цены товара. Реклама как специфическое средство коммуникации. Стиль, тон, слова и форма обращения в рекламе. Основные виды средств распространения рекламы.</w:t>
      </w:r>
    </w:p>
    <w:p w:rsidR="00197CFA" w:rsidRPr="009A64D3" w:rsidRDefault="00197CFA" w:rsidP="00020491">
      <w:pPr>
        <w:pStyle w:val="21"/>
        <w:shd w:val="clear" w:color="auto" w:fill="auto"/>
        <w:spacing w:after="196" w:line="240" w:lineRule="auto"/>
        <w:ind w:lef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Практический компонент</w:t>
      </w:r>
    </w:p>
    <w:p w:rsidR="00197CFA" w:rsidRPr="009A64D3" w:rsidRDefault="00197CFA" w:rsidP="00020491">
      <w:pPr>
        <w:pStyle w:val="21"/>
        <w:shd w:val="clear" w:color="auto" w:fill="auto"/>
        <w:spacing w:after="267" w:line="240" w:lineRule="auto"/>
        <w:ind w:left="40" w:righ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Составить анкету для опроса по выбранному направлению. Подготовить сценарий интервью с потребителем по какому-либо виду продуктов. Сравнить качество различных видов рекламы.</w:t>
      </w:r>
    </w:p>
    <w:p w:rsidR="00197CFA" w:rsidRPr="009A64D3" w:rsidRDefault="00197CFA" w:rsidP="00020491">
      <w:pPr>
        <w:keepNext/>
        <w:keepLines/>
        <w:spacing w:after="228"/>
        <w:ind w:left="40" w:firstLine="709"/>
        <w:jc w:val="both"/>
        <w:rPr>
          <w:rStyle w:val="10"/>
          <w:rFonts w:eastAsia="Arial Unicode MS"/>
          <w:sz w:val="28"/>
          <w:szCs w:val="28"/>
        </w:rPr>
      </w:pPr>
      <w:bookmarkStart w:id="0" w:name="bookmark0"/>
      <w:r w:rsidRPr="009A64D3">
        <w:rPr>
          <w:rStyle w:val="10"/>
          <w:rFonts w:eastAsia="Arial Unicode MS"/>
          <w:sz w:val="28"/>
          <w:szCs w:val="28"/>
        </w:rPr>
        <w:t xml:space="preserve">Раздел 3. Перспективные направления развития современных технологий </w:t>
      </w:r>
    </w:p>
    <w:p w:rsidR="00197CFA" w:rsidRPr="009A64D3" w:rsidRDefault="00197CFA" w:rsidP="00020491">
      <w:pPr>
        <w:keepNext/>
        <w:keepLines/>
        <w:spacing w:after="228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Style w:val="10"/>
          <w:rFonts w:eastAsia="Arial Unicode MS"/>
          <w:sz w:val="28"/>
          <w:szCs w:val="28"/>
        </w:rPr>
        <w:t>(5 часа)</w:t>
      </w:r>
      <w:bookmarkEnd w:id="0"/>
    </w:p>
    <w:p w:rsidR="00197CFA" w:rsidRPr="009A64D3" w:rsidRDefault="00197CFA" w:rsidP="00020491">
      <w:pPr>
        <w:pStyle w:val="21"/>
        <w:shd w:val="clear" w:color="auto" w:fill="auto"/>
        <w:spacing w:after="191" w:line="240" w:lineRule="auto"/>
        <w:ind w:lef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Когнитивный компонент.</w:t>
      </w:r>
    </w:p>
    <w:p w:rsidR="00197CFA" w:rsidRPr="009A64D3" w:rsidRDefault="00197CFA" w:rsidP="00020491">
      <w:pPr>
        <w:pStyle w:val="21"/>
        <w:shd w:val="clear" w:color="auto" w:fill="auto"/>
        <w:spacing w:after="282" w:line="240" w:lineRule="auto"/>
        <w:ind w:left="40" w:righ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Современные электротехнологии. Лучевые технологии. Ультразвуковые технологии. Плазменная обработка. Технологии послойного прототипирования. Нанотехнологии.</w:t>
      </w:r>
    </w:p>
    <w:p w:rsidR="00197CFA" w:rsidRPr="009A64D3" w:rsidRDefault="00197CFA" w:rsidP="00020491">
      <w:pPr>
        <w:pStyle w:val="21"/>
        <w:shd w:val="clear" w:color="auto" w:fill="auto"/>
        <w:spacing w:after="215" w:line="240" w:lineRule="auto"/>
        <w:ind w:lef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Практический компонент</w:t>
      </w:r>
    </w:p>
    <w:p w:rsidR="00197CFA" w:rsidRPr="009A64D3" w:rsidRDefault="00197CFA" w:rsidP="00020491">
      <w:pPr>
        <w:pStyle w:val="21"/>
        <w:shd w:val="clear" w:color="auto" w:fill="auto"/>
        <w:spacing w:after="327" w:line="240" w:lineRule="auto"/>
        <w:ind w:left="40" w:righ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Презентация новых перспективных технологий. Круглый стол «Современные технологии как фактор развития общества».</w:t>
      </w:r>
    </w:p>
    <w:p w:rsidR="00197CFA" w:rsidRPr="009A64D3" w:rsidRDefault="00197CFA" w:rsidP="00020491">
      <w:pPr>
        <w:keepNext/>
        <w:keepLines/>
        <w:spacing w:after="233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9A64D3">
        <w:rPr>
          <w:rStyle w:val="10"/>
          <w:rFonts w:eastAsia="Arial Unicode MS"/>
          <w:sz w:val="28"/>
          <w:szCs w:val="28"/>
        </w:rPr>
        <w:t>Раздел 4. Производство и окружающая среда (4 часа)</w:t>
      </w:r>
      <w:bookmarkEnd w:id="1"/>
    </w:p>
    <w:p w:rsidR="00197CFA" w:rsidRPr="009A64D3" w:rsidRDefault="00197CFA" w:rsidP="00020491">
      <w:pPr>
        <w:pStyle w:val="21"/>
        <w:shd w:val="clear" w:color="auto" w:fill="auto"/>
        <w:spacing w:after="196" w:line="240" w:lineRule="auto"/>
        <w:ind w:lef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Когнитивный компонент.</w:t>
      </w:r>
    </w:p>
    <w:p w:rsidR="00197CFA" w:rsidRPr="009A64D3" w:rsidRDefault="00197CFA" w:rsidP="00020491">
      <w:pPr>
        <w:pStyle w:val="21"/>
        <w:shd w:val="clear" w:color="auto" w:fill="auto"/>
        <w:spacing w:after="327" w:line="240" w:lineRule="auto"/>
        <w:ind w:left="40" w:righ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Значение экологического образования в современных условиях. Использование новых видов энергии. Влияние промышленности и транспорта на атмосферу, гидросферу. Рациональное размещение производства для снижения экологических последствий хозяйственной деятельности. Основные направления охраны природной среды. Безотходные технологии: сущность, виды.</w:t>
      </w:r>
    </w:p>
    <w:p w:rsidR="00197CFA" w:rsidRPr="009A64D3" w:rsidRDefault="00197CFA" w:rsidP="00020491">
      <w:pPr>
        <w:pStyle w:val="21"/>
        <w:shd w:val="clear" w:color="auto" w:fill="auto"/>
        <w:spacing w:after="233" w:line="240" w:lineRule="auto"/>
        <w:ind w:lef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Практический компонент.</w:t>
      </w:r>
    </w:p>
    <w:p w:rsidR="00197CFA" w:rsidRPr="009A64D3" w:rsidRDefault="00197CFA" w:rsidP="00020491">
      <w:pPr>
        <w:pStyle w:val="21"/>
        <w:shd w:val="clear" w:color="auto" w:fill="auto"/>
        <w:spacing w:after="233" w:line="240" w:lineRule="auto"/>
        <w:ind w:lef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Подготовка материала на экологическую тему.</w:t>
      </w:r>
    </w:p>
    <w:p w:rsidR="00197CFA" w:rsidRPr="009A64D3" w:rsidRDefault="00197CFA" w:rsidP="00020491">
      <w:pPr>
        <w:keepNext/>
        <w:keepLines/>
        <w:spacing w:after="228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9A64D3">
        <w:rPr>
          <w:rStyle w:val="10"/>
          <w:rFonts w:eastAsia="Arial Unicode MS"/>
          <w:sz w:val="28"/>
          <w:szCs w:val="28"/>
        </w:rPr>
        <w:t>Раздел 5. Профессиональное самоопределение и карьера (12 часов)</w:t>
      </w:r>
      <w:bookmarkEnd w:id="2"/>
    </w:p>
    <w:p w:rsidR="00197CFA" w:rsidRPr="009A64D3" w:rsidRDefault="00197CFA" w:rsidP="00020491">
      <w:pPr>
        <w:pStyle w:val="21"/>
        <w:shd w:val="clear" w:color="auto" w:fill="auto"/>
        <w:spacing w:after="220" w:line="240" w:lineRule="auto"/>
        <w:ind w:lef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Когнитивный компонент.</w:t>
      </w:r>
    </w:p>
    <w:p w:rsidR="00197CFA" w:rsidRPr="009A64D3" w:rsidRDefault="00197CFA" w:rsidP="00020491">
      <w:pPr>
        <w:pStyle w:val="21"/>
        <w:shd w:val="clear" w:color="auto" w:fill="auto"/>
        <w:spacing w:after="267" w:line="240" w:lineRule="auto"/>
        <w:ind w:left="40" w:right="4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</w:t>
      </w:r>
    </w:p>
    <w:p w:rsidR="00197CFA" w:rsidRPr="009A64D3" w:rsidRDefault="00197CFA" w:rsidP="00020491">
      <w:pPr>
        <w:pStyle w:val="21"/>
        <w:shd w:val="clear" w:color="auto" w:fill="auto"/>
        <w:spacing w:after="0" w:line="240" w:lineRule="auto"/>
        <w:ind w:left="780" w:firstLine="709"/>
        <w:rPr>
          <w:sz w:val="28"/>
          <w:szCs w:val="28"/>
        </w:rPr>
      </w:pPr>
      <w:r w:rsidRPr="009A64D3">
        <w:rPr>
          <w:sz w:val="28"/>
          <w:szCs w:val="28"/>
        </w:rPr>
        <w:t>Практический компонент</w:t>
      </w:r>
    </w:p>
    <w:p w:rsidR="00197CFA" w:rsidRPr="009A64D3" w:rsidRDefault="00197CFA" w:rsidP="00020491">
      <w:pPr>
        <w:pStyle w:val="21"/>
        <w:shd w:val="clear" w:color="auto" w:fill="auto"/>
        <w:spacing w:after="244" w:line="240" w:lineRule="auto"/>
        <w:ind w:right="2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Изучение регионального рынка труда и профессий и профессионального образования. Знакомство с сургутским центром занятости населения. Варианты объектов труда. Источники информации о вакансиях рынка труда.</w:t>
      </w:r>
    </w:p>
    <w:p w:rsidR="00197CFA" w:rsidRPr="009A64D3" w:rsidRDefault="00197CFA" w:rsidP="00020491">
      <w:pPr>
        <w:pStyle w:val="21"/>
        <w:shd w:val="clear" w:color="auto" w:fill="auto"/>
        <w:spacing w:after="271" w:line="240" w:lineRule="auto"/>
        <w:ind w:right="2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Пути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 Формы самопрезентации. Содержание резюме.</w:t>
      </w:r>
    </w:p>
    <w:p w:rsidR="00197CFA" w:rsidRPr="009A64D3" w:rsidRDefault="00197CFA" w:rsidP="00020491">
      <w:pPr>
        <w:pStyle w:val="21"/>
        <w:shd w:val="clear" w:color="auto" w:fill="auto"/>
        <w:spacing w:after="201" w:line="240" w:lineRule="auto"/>
        <w:ind w:left="660" w:firstLine="709"/>
        <w:rPr>
          <w:sz w:val="28"/>
          <w:szCs w:val="28"/>
        </w:rPr>
      </w:pPr>
      <w:r w:rsidRPr="009A64D3">
        <w:rPr>
          <w:sz w:val="28"/>
          <w:szCs w:val="28"/>
        </w:rPr>
        <w:t>Практический компонент</w:t>
      </w:r>
    </w:p>
    <w:p w:rsidR="00197CFA" w:rsidRPr="009A64D3" w:rsidRDefault="00197CFA" w:rsidP="00020491">
      <w:pPr>
        <w:pStyle w:val="2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9A64D3">
        <w:rPr>
          <w:sz w:val="28"/>
          <w:szCs w:val="28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самопрезентации. Резюме, план построения профессиональной карьеры.</w:t>
      </w:r>
    </w:p>
    <w:p w:rsidR="00197CFA" w:rsidRPr="009A64D3" w:rsidRDefault="00197CFA" w:rsidP="00020491">
      <w:pPr>
        <w:pStyle w:val="1"/>
        <w:shd w:val="clear" w:color="auto" w:fill="auto"/>
        <w:spacing w:after="0" w:line="240" w:lineRule="auto"/>
        <w:ind w:right="20" w:firstLine="709"/>
        <w:jc w:val="both"/>
        <w:rPr>
          <w:rStyle w:val="12pt"/>
          <w:sz w:val="28"/>
          <w:szCs w:val="28"/>
        </w:rPr>
      </w:pPr>
    </w:p>
    <w:p w:rsidR="00E04961" w:rsidRPr="009A64D3" w:rsidRDefault="00E04961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</w:p>
    <w:p w:rsidR="00E04961" w:rsidRPr="009A64D3" w:rsidRDefault="00E04961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eop"/>
          <w:sz w:val="28"/>
          <w:szCs w:val="28"/>
          <w:shd w:val="clear" w:color="auto" w:fill="FFFFFF"/>
        </w:rPr>
      </w:pPr>
      <w:r w:rsidRPr="009A64D3">
        <w:rPr>
          <w:rStyle w:val="normaltextrun"/>
          <w:sz w:val="28"/>
          <w:szCs w:val="28"/>
          <w:shd w:val="clear" w:color="auto" w:fill="FFFFFF"/>
        </w:rPr>
        <w:t>В ходе реализации рабочей программы в нее могут быть внесены изменения. В условиях карантина и актированных дней уроки могут проводиться в дистанционном режиме. В этом случае в календарно-тематическое планирование вносятся соответствующие изменения: изменяются сроки изучения учебных тем, указываются формы проведения уроков, технические средства обучения.</w:t>
      </w:r>
      <w:r w:rsidRPr="009A64D3">
        <w:rPr>
          <w:rStyle w:val="eop"/>
          <w:sz w:val="28"/>
          <w:szCs w:val="28"/>
          <w:shd w:val="clear" w:color="auto" w:fill="FFFFFF"/>
        </w:rPr>
        <w:t> </w:t>
      </w:r>
    </w:p>
    <w:p w:rsidR="005E164D" w:rsidRPr="009A64D3" w:rsidRDefault="005E164D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eop"/>
          <w:sz w:val="28"/>
          <w:szCs w:val="28"/>
          <w:shd w:val="clear" w:color="auto" w:fill="FFFFFF"/>
        </w:rPr>
      </w:pPr>
    </w:p>
    <w:p w:rsidR="005E164D" w:rsidRPr="009A64D3" w:rsidRDefault="005E164D" w:rsidP="005E164D">
      <w:pPr>
        <w:ind w:left="720"/>
        <w:jc w:val="center"/>
        <w:rPr>
          <w:rStyle w:val="12pt"/>
          <w:rFonts w:eastAsia="Arial Unicode MS"/>
          <w:b/>
          <w:sz w:val="28"/>
          <w:szCs w:val="28"/>
        </w:rPr>
      </w:pPr>
      <w:r w:rsidRPr="009A64D3">
        <w:rPr>
          <w:rFonts w:ascii="Times New Roman" w:hAnsi="Times New Roman" w:cs="Times New Roman"/>
          <w:b/>
          <w:sz w:val="28"/>
          <w:szCs w:val="28"/>
        </w:rPr>
        <w:t>3.Планируемые результаты освоения учебного предмета «Технология» на уровне среднего (полного) общего образования</w:t>
      </w:r>
    </w:p>
    <w:p w:rsidR="005E164D" w:rsidRPr="009A64D3" w:rsidRDefault="005E164D" w:rsidP="005E1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 xml:space="preserve">         Изучение курса  «Технология»  на уровне основного общего образования направлено на достижение следующих результатов:</w:t>
      </w:r>
    </w:p>
    <w:p w:rsidR="005E164D" w:rsidRPr="009A64D3" w:rsidRDefault="005E164D" w:rsidP="005E164D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1. Личностные результаты: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567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осознание гражданской позиции, осознание себя как ответственного члена российского общества, уважающего закон;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10"/>
        </w:tabs>
        <w:spacing w:after="0" w:line="240" w:lineRule="auto"/>
        <w:ind w:left="567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14"/>
        </w:tabs>
        <w:spacing w:after="0" w:line="240" w:lineRule="auto"/>
        <w:ind w:left="567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способность работать в команде;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uto"/>
        <w:ind w:left="567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сформированность культурного поведения в обществе; ответственности за слово;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14"/>
        </w:tabs>
        <w:spacing w:after="0" w:line="240" w:lineRule="auto"/>
        <w:ind w:left="567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осознанный выбор будущей профессии, осмысление профессиональной карьеры;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48"/>
        </w:tabs>
        <w:spacing w:after="0" w:line="240" w:lineRule="auto"/>
        <w:ind w:left="567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сформированность мировоззрения, соответствующего современному уровню развития общества, науки;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14"/>
        </w:tabs>
        <w:spacing w:after="0" w:line="240" w:lineRule="auto"/>
        <w:ind w:left="567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эстетическое отношение к миру;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24"/>
        </w:tabs>
        <w:spacing w:after="0" w:line="240" w:lineRule="auto"/>
        <w:ind w:left="567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понимание влияния развития технологий, общественных процессов на состояние природной и со</w:t>
      </w:r>
      <w:r w:rsidRPr="009A64D3">
        <w:rPr>
          <w:rStyle w:val="12pt"/>
          <w:sz w:val="28"/>
          <w:szCs w:val="28"/>
        </w:rPr>
        <w:softHyphen/>
        <w:t>циальной среды.</w:t>
      </w:r>
    </w:p>
    <w:p w:rsidR="005E164D" w:rsidRPr="009A64D3" w:rsidRDefault="005E164D" w:rsidP="005E164D">
      <w:pPr>
        <w:pStyle w:val="1"/>
        <w:shd w:val="clear" w:color="auto" w:fill="auto"/>
        <w:tabs>
          <w:tab w:val="left" w:pos="61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2.Метапредметные результаты: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19"/>
        </w:tabs>
        <w:spacing w:after="0" w:line="240" w:lineRule="auto"/>
        <w:ind w:left="567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регулятивные: способность самостоятельно ставить цель и задачи, планировать её реализацию при разработке проекта; владение навыками познавательной рефлексии; способность быть гибким в дея</w:t>
      </w:r>
      <w:r w:rsidRPr="009A64D3">
        <w:rPr>
          <w:rStyle w:val="12pt"/>
          <w:sz w:val="28"/>
          <w:szCs w:val="28"/>
        </w:rPr>
        <w:softHyphen/>
        <w:t>тельности с учётом меняющихся обстоятельств; учитывать рекомендации старших коллег;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72"/>
        </w:tabs>
        <w:spacing w:after="0" w:line="240" w:lineRule="auto"/>
        <w:ind w:left="567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познавательные: способность искать, получать и обрабатывать информацию с использованием разных видов ресурсов - человеческих, книжных, электронных; умение определять назначение и функ</w:t>
      </w:r>
      <w:r w:rsidRPr="009A64D3">
        <w:rPr>
          <w:rStyle w:val="12pt"/>
          <w:sz w:val="28"/>
          <w:szCs w:val="28"/>
        </w:rPr>
        <w:softHyphen/>
        <w:t>ции различных социальных институтов при осуществлении практики;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38"/>
        </w:tabs>
        <w:spacing w:after="0" w:line="240" w:lineRule="auto"/>
        <w:ind w:left="567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коммуникативные: владение языковыми средствами - умение ясно, логично и точно, интересно излагать информацию; выстраивать разные виды коммуникации с разными респондентами; способ</w:t>
      </w:r>
      <w:r w:rsidRPr="009A64D3">
        <w:rPr>
          <w:rStyle w:val="12pt"/>
          <w:sz w:val="28"/>
          <w:szCs w:val="28"/>
        </w:rPr>
        <w:softHyphen/>
        <w:t>ность сформулировать свою точку зрения; умение формировать заявку на проект, планировать техно</w:t>
      </w:r>
      <w:r w:rsidRPr="009A64D3">
        <w:rPr>
          <w:rStyle w:val="12pt"/>
          <w:sz w:val="28"/>
          <w:szCs w:val="28"/>
        </w:rPr>
        <w:softHyphen/>
        <w:t>логию сбора, обработки и подготовки материала; способность изменять технологию подготовки по объективным обстоятельствам, редактировать образовательный продукт, рефлексировать деятельность; совершенствование опыта продуктивной коммуникации с социальной информацией и социальным окружением на практике; приобретение собственного опыта и средств достижения результата при под</w:t>
      </w:r>
      <w:r w:rsidRPr="009A64D3">
        <w:rPr>
          <w:rStyle w:val="12pt"/>
          <w:sz w:val="28"/>
          <w:szCs w:val="28"/>
        </w:rPr>
        <w:softHyphen/>
        <w:t>готовке портфолио.</w:t>
      </w:r>
    </w:p>
    <w:p w:rsidR="005E164D" w:rsidRPr="009A64D3" w:rsidRDefault="005E164D" w:rsidP="005E164D">
      <w:pPr>
        <w:pStyle w:val="1"/>
        <w:shd w:val="clear" w:color="auto" w:fill="auto"/>
        <w:tabs>
          <w:tab w:val="left" w:pos="62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3.Предметные результаты обеспечивают возможность дальнейшего успешного профессионального обучения или профессиональной деятельности: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77"/>
        </w:tabs>
        <w:spacing w:after="0" w:line="240" w:lineRule="auto"/>
        <w:ind w:left="567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овладение технологией профессионального самоопределения; построения личного профессио</w:t>
      </w:r>
      <w:r w:rsidRPr="009A64D3">
        <w:rPr>
          <w:rStyle w:val="12pt"/>
          <w:sz w:val="28"/>
          <w:szCs w:val="28"/>
        </w:rPr>
        <w:softHyphen/>
        <w:t>нального плана, карьеры;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19"/>
        </w:tabs>
        <w:spacing w:after="0" w:line="240" w:lineRule="auto"/>
        <w:ind w:left="567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овладение технологией проектной деятельности;</w:t>
      </w:r>
    </w:p>
    <w:p w:rsidR="005E164D" w:rsidRPr="009A64D3" w:rsidRDefault="005E164D" w:rsidP="005E164D">
      <w:pPr>
        <w:pStyle w:val="1"/>
        <w:numPr>
          <w:ilvl w:val="0"/>
          <w:numId w:val="15"/>
        </w:numPr>
        <w:shd w:val="clear" w:color="auto" w:fill="auto"/>
        <w:tabs>
          <w:tab w:val="left" w:pos="519"/>
        </w:tabs>
        <w:spacing w:after="0" w:line="240" w:lineRule="auto"/>
        <w:ind w:left="567" w:right="20" w:firstLine="709"/>
        <w:jc w:val="both"/>
        <w:rPr>
          <w:sz w:val="28"/>
          <w:szCs w:val="28"/>
        </w:rPr>
      </w:pPr>
      <w:r w:rsidRPr="009A64D3">
        <w:rPr>
          <w:rStyle w:val="12pt"/>
          <w:sz w:val="28"/>
          <w:szCs w:val="28"/>
        </w:rPr>
        <w:t>овладение технологиями - наблюдение, интервьюирование, работа с документами, опрос; техноло</w:t>
      </w:r>
      <w:r w:rsidRPr="009A64D3">
        <w:rPr>
          <w:rStyle w:val="12pt"/>
          <w:sz w:val="28"/>
          <w:szCs w:val="28"/>
        </w:rPr>
        <w:softHyphen/>
        <w:t>гии макетирования;</w:t>
      </w:r>
    </w:p>
    <w:p w:rsidR="005E489E" w:rsidRPr="009A64D3" w:rsidRDefault="005E164D" w:rsidP="005E489E">
      <w:pPr>
        <w:pStyle w:val="1"/>
        <w:numPr>
          <w:ilvl w:val="0"/>
          <w:numId w:val="15"/>
        </w:numPr>
        <w:shd w:val="clear" w:color="auto" w:fill="auto"/>
        <w:tabs>
          <w:tab w:val="left" w:pos="538"/>
        </w:tabs>
        <w:spacing w:after="0" w:line="240" w:lineRule="auto"/>
        <w:ind w:left="567" w:right="20" w:firstLine="709"/>
        <w:jc w:val="both"/>
        <w:rPr>
          <w:rStyle w:val="12pt"/>
          <w:sz w:val="28"/>
          <w:szCs w:val="28"/>
        </w:rPr>
      </w:pPr>
      <w:r w:rsidRPr="009A64D3">
        <w:rPr>
          <w:rStyle w:val="12pt"/>
          <w:sz w:val="28"/>
          <w:szCs w:val="28"/>
        </w:rPr>
        <w:t>приобретение опыта социально-образовательной практики; развитие творческих, коммуникатив</w:t>
      </w:r>
      <w:r w:rsidRPr="009A64D3">
        <w:rPr>
          <w:rStyle w:val="12pt"/>
          <w:sz w:val="28"/>
          <w:szCs w:val="28"/>
        </w:rPr>
        <w:softHyphen/>
        <w:t>ных и организаторских способностей. Практическим результатом может стать разработка социально- образовательного, практико-ориентированного, творческого, исследовательского проекта, сформиро</w:t>
      </w:r>
      <w:r w:rsidRPr="009A64D3">
        <w:rPr>
          <w:rStyle w:val="12pt"/>
          <w:sz w:val="28"/>
          <w:szCs w:val="28"/>
        </w:rPr>
        <w:softHyphen/>
        <w:t>ванное портфолио по профильному направлению вуза.</w:t>
      </w:r>
    </w:p>
    <w:p w:rsidR="005E489E" w:rsidRPr="009A64D3" w:rsidRDefault="005E489E" w:rsidP="005E489E">
      <w:pPr>
        <w:pStyle w:val="1"/>
        <w:shd w:val="clear" w:color="auto" w:fill="auto"/>
        <w:tabs>
          <w:tab w:val="left" w:pos="538"/>
        </w:tabs>
        <w:spacing w:after="0" w:line="240" w:lineRule="auto"/>
        <w:ind w:left="1276" w:right="20" w:firstLine="0"/>
        <w:jc w:val="both"/>
        <w:rPr>
          <w:rStyle w:val="12pt"/>
          <w:sz w:val="28"/>
          <w:szCs w:val="28"/>
        </w:rPr>
      </w:pPr>
    </w:p>
    <w:p w:rsidR="005E489E" w:rsidRPr="009A64D3" w:rsidRDefault="005E489E" w:rsidP="005E489E">
      <w:pPr>
        <w:pStyle w:val="1"/>
        <w:shd w:val="clear" w:color="auto" w:fill="auto"/>
        <w:tabs>
          <w:tab w:val="left" w:pos="538"/>
        </w:tabs>
        <w:spacing w:after="0" w:line="240" w:lineRule="auto"/>
        <w:ind w:left="567" w:right="20" w:firstLine="0"/>
        <w:jc w:val="both"/>
        <w:rPr>
          <w:rStyle w:val="eop"/>
          <w:sz w:val="28"/>
          <w:szCs w:val="28"/>
          <w:shd w:val="clear" w:color="auto" w:fill="FFFFFF"/>
        </w:rPr>
      </w:pPr>
      <w:r w:rsidRPr="009A64D3">
        <w:rPr>
          <w:rStyle w:val="normaltextrun"/>
          <w:sz w:val="28"/>
          <w:szCs w:val="28"/>
          <w:shd w:val="clear" w:color="auto" w:fill="FFFFFF"/>
        </w:rPr>
        <w:tab/>
        <w:t>В ходе реализации рабочей программы в нее могут быть внесены изменения. В условиях карантина и актированных дней уроки могут проводиться в дистанционном режиме. В этом случае в календарно-тематическое планирование вносятся соответствующие изменения: изменяются сроки изучения учебных тем, указываются формы проведения уроков, технические средства обучения.</w:t>
      </w:r>
      <w:r w:rsidRPr="009A64D3">
        <w:rPr>
          <w:rStyle w:val="eop"/>
          <w:sz w:val="28"/>
          <w:szCs w:val="28"/>
          <w:shd w:val="clear" w:color="auto" w:fill="FFFFFF"/>
        </w:rPr>
        <w:t> </w:t>
      </w:r>
    </w:p>
    <w:p w:rsidR="005E489E" w:rsidRPr="009A64D3" w:rsidRDefault="005E489E" w:rsidP="005E489E">
      <w:pPr>
        <w:pStyle w:val="1"/>
        <w:shd w:val="clear" w:color="auto" w:fill="auto"/>
        <w:tabs>
          <w:tab w:val="left" w:pos="538"/>
        </w:tabs>
        <w:spacing w:after="0" w:line="240" w:lineRule="auto"/>
        <w:ind w:left="567" w:right="20" w:firstLine="0"/>
        <w:jc w:val="both"/>
        <w:rPr>
          <w:rStyle w:val="eop"/>
          <w:sz w:val="28"/>
          <w:szCs w:val="28"/>
          <w:shd w:val="clear" w:color="auto" w:fill="FFFFFF"/>
        </w:rPr>
      </w:pPr>
    </w:p>
    <w:p w:rsidR="005E489E" w:rsidRPr="009A64D3" w:rsidRDefault="005E489E" w:rsidP="005E489E">
      <w:pPr>
        <w:pStyle w:val="1"/>
        <w:shd w:val="clear" w:color="auto" w:fill="auto"/>
        <w:tabs>
          <w:tab w:val="left" w:pos="538"/>
        </w:tabs>
        <w:spacing w:after="0" w:line="240" w:lineRule="auto"/>
        <w:ind w:left="567" w:right="20" w:firstLine="0"/>
        <w:jc w:val="center"/>
        <w:rPr>
          <w:rStyle w:val="eop"/>
          <w:sz w:val="28"/>
          <w:szCs w:val="28"/>
          <w:shd w:val="clear" w:color="auto" w:fill="FFFFFF"/>
        </w:rPr>
      </w:pPr>
      <w:r w:rsidRPr="009A64D3">
        <w:rPr>
          <w:rStyle w:val="eop"/>
          <w:sz w:val="28"/>
          <w:szCs w:val="28"/>
          <w:shd w:val="clear" w:color="auto" w:fill="FFFFFF"/>
        </w:rPr>
        <w:t>Литература</w:t>
      </w:r>
    </w:p>
    <w:p w:rsidR="005E489E" w:rsidRPr="009A64D3" w:rsidRDefault="005E489E" w:rsidP="005E489E">
      <w:pPr>
        <w:pStyle w:val="a8"/>
        <w:numPr>
          <w:ilvl w:val="0"/>
          <w:numId w:val="25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A64D3">
        <w:rPr>
          <w:color w:val="000000"/>
          <w:sz w:val="28"/>
          <w:szCs w:val="28"/>
        </w:rPr>
        <w:t>Твоя профессиональная карьера: Учеб. Для 8-11 кл.  общеобразоват. учреждений/ М.С. Гуткин, Г.Ф. Михальченко, А.В. Прудило, и др.; Под ред. С.Н. Чистяковой, Т.И. Шалавиной. – 3-е изд.-М.: Просвещение, 2000.-191с.</w:t>
      </w:r>
    </w:p>
    <w:p w:rsidR="005E489E" w:rsidRPr="009A64D3" w:rsidRDefault="005E489E" w:rsidP="005E489E">
      <w:pPr>
        <w:pStyle w:val="a8"/>
        <w:numPr>
          <w:ilvl w:val="0"/>
          <w:numId w:val="25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A64D3">
        <w:rPr>
          <w:color w:val="000000"/>
          <w:sz w:val="28"/>
          <w:szCs w:val="28"/>
        </w:rPr>
        <w:t>Технология профессионального успеха: учеб. Для 10-11 кл. / (В.П. Бондарев, А.В. Гапоненко, Л.А. Зингер и др.); под ред. С.Н. Чистяковой.- 3-е изд. – М.: Просвещение, 2005.- 141 с.</w:t>
      </w:r>
    </w:p>
    <w:p w:rsidR="005E489E" w:rsidRPr="009A64D3" w:rsidRDefault="005E489E" w:rsidP="005E489E">
      <w:pPr>
        <w:pStyle w:val="a8"/>
        <w:numPr>
          <w:ilvl w:val="0"/>
          <w:numId w:val="25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A64D3">
        <w:rPr>
          <w:color w:val="000000"/>
          <w:sz w:val="28"/>
          <w:szCs w:val="28"/>
        </w:rPr>
        <w:t>Школьникам о предпринимательстве: пособие для 10-11 кл. общеобразоват. учреждений / Е.Н. Соболева, А.В. Бусыгин.- М.: Просвещение, 2005.- 159с.</w:t>
      </w:r>
    </w:p>
    <w:p w:rsidR="005E489E" w:rsidRPr="009A64D3" w:rsidRDefault="005E489E" w:rsidP="005E489E">
      <w:pPr>
        <w:pStyle w:val="a8"/>
        <w:numPr>
          <w:ilvl w:val="0"/>
          <w:numId w:val="25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A64D3">
        <w:rPr>
          <w:color w:val="000000"/>
          <w:sz w:val="28"/>
          <w:szCs w:val="28"/>
        </w:rPr>
        <w:t>Основы потребительской культуры: Учебник для старших классов общеобразоват. учреждений / Симоненко В.Д.,  Степченко Т.А.- М.: Вита-Пресс, 2004.-176 с.</w:t>
      </w:r>
    </w:p>
    <w:p w:rsidR="005E489E" w:rsidRPr="009A64D3" w:rsidRDefault="005E489E" w:rsidP="005E489E">
      <w:pPr>
        <w:pStyle w:val="a8"/>
        <w:numPr>
          <w:ilvl w:val="0"/>
          <w:numId w:val="25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A64D3">
        <w:rPr>
          <w:color w:val="000000"/>
          <w:sz w:val="28"/>
          <w:szCs w:val="28"/>
        </w:rPr>
        <w:t>Технология: Учебник для учащихся 10 класса общеобразовательных учреждений / Под ред. В.Д. Симоненко.- М.: Вентана- Граф, 2007.-288 с.</w:t>
      </w:r>
    </w:p>
    <w:p w:rsidR="005E489E" w:rsidRPr="009A64D3" w:rsidRDefault="005E489E" w:rsidP="005E489E">
      <w:pPr>
        <w:pStyle w:val="a8"/>
        <w:numPr>
          <w:ilvl w:val="0"/>
          <w:numId w:val="25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A64D3">
        <w:rPr>
          <w:color w:val="000000"/>
          <w:sz w:val="28"/>
          <w:szCs w:val="28"/>
        </w:rPr>
        <w:t>Технология: Учебник для учащихся 11 класса общеобразовательных учреждений / Под ред. В.Д. Симоненко.- М.: Вентана- Граф, 2008.-192 с.</w:t>
      </w:r>
    </w:p>
    <w:p w:rsidR="005E489E" w:rsidRPr="009A64D3" w:rsidRDefault="005E489E" w:rsidP="005E489E">
      <w:pPr>
        <w:pStyle w:val="1"/>
        <w:shd w:val="clear" w:color="auto" w:fill="auto"/>
        <w:tabs>
          <w:tab w:val="left" w:pos="538"/>
        </w:tabs>
        <w:spacing w:after="0" w:line="240" w:lineRule="auto"/>
        <w:ind w:left="567" w:right="20" w:firstLine="0"/>
        <w:rPr>
          <w:sz w:val="28"/>
          <w:szCs w:val="28"/>
        </w:rPr>
      </w:pPr>
    </w:p>
    <w:p w:rsidR="005E164D" w:rsidRPr="009A64D3" w:rsidRDefault="005E164D" w:rsidP="005E489E">
      <w:pPr>
        <w:pStyle w:val="1"/>
        <w:shd w:val="clear" w:color="auto" w:fill="auto"/>
        <w:tabs>
          <w:tab w:val="left" w:pos="538"/>
        </w:tabs>
        <w:spacing w:after="0" w:line="240" w:lineRule="auto"/>
        <w:ind w:right="20" w:firstLine="0"/>
        <w:jc w:val="both"/>
        <w:rPr>
          <w:rStyle w:val="12pt"/>
          <w:sz w:val="28"/>
          <w:szCs w:val="28"/>
        </w:rPr>
      </w:pPr>
    </w:p>
    <w:p w:rsidR="00F23004" w:rsidRPr="009A64D3" w:rsidRDefault="00F23004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</w:p>
    <w:p w:rsidR="00A604FD" w:rsidRPr="009A64D3" w:rsidRDefault="00A604FD" w:rsidP="000204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4FD" w:rsidRPr="009A64D3" w:rsidRDefault="00A604FD" w:rsidP="000204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4FD" w:rsidRPr="009A64D3" w:rsidRDefault="00A604FD" w:rsidP="000204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4FD" w:rsidRPr="009A64D3" w:rsidRDefault="00A604FD" w:rsidP="000204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4FD" w:rsidRPr="009A64D3" w:rsidRDefault="00A604FD" w:rsidP="000204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4FD" w:rsidRPr="009A64D3" w:rsidRDefault="00A604FD" w:rsidP="000204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4FD" w:rsidRPr="009A64D3" w:rsidRDefault="00A604FD" w:rsidP="000204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164D" w:rsidRPr="009A64D3" w:rsidRDefault="00197CFA" w:rsidP="005E489E">
      <w:pPr>
        <w:tabs>
          <w:tab w:val="left" w:pos="895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ab/>
      </w:r>
    </w:p>
    <w:p w:rsidR="005E164D" w:rsidRPr="009A64D3" w:rsidRDefault="005E164D" w:rsidP="000204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97CFA" w:rsidRPr="009A64D3" w:rsidRDefault="00197CFA" w:rsidP="000204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3004" w:rsidRPr="009A64D3" w:rsidRDefault="009A64D3" w:rsidP="000204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64D3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F23004" w:rsidRPr="009A64D3">
        <w:rPr>
          <w:rFonts w:ascii="Times New Roman" w:hAnsi="Times New Roman" w:cs="Times New Roman"/>
          <w:sz w:val="28"/>
          <w:szCs w:val="28"/>
        </w:rPr>
        <w:t>планирование</w:t>
      </w:r>
      <w:r w:rsidR="00197CFA" w:rsidRPr="009A64D3">
        <w:rPr>
          <w:rFonts w:ascii="Times New Roman" w:hAnsi="Times New Roman" w:cs="Times New Roman"/>
          <w:sz w:val="28"/>
          <w:szCs w:val="28"/>
        </w:rPr>
        <w:t xml:space="preserve"> 10 класс</w:t>
      </w:r>
    </w:p>
    <w:p w:rsidR="00786F6E" w:rsidRPr="009A64D3" w:rsidRDefault="00786F6E" w:rsidP="00020491">
      <w:pPr>
        <w:pStyle w:val="1"/>
        <w:shd w:val="clear" w:color="auto" w:fill="auto"/>
        <w:spacing w:after="0" w:line="240" w:lineRule="auto"/>
        <w:ind w:right="20" w:firstLine="709"/>
        <w:jc w:val="both"/>
        <w:rPr>
          <w:rStyle w:val="12pt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74"/>
        <w:gridCol w:w="2755"/>
        <w:gridCol w:w="1021"/>
        <w:gridCol w:w="6211"/>
      </w:tblGrid>
      <w:tr w:rsidR="009A64D3" w:rsidRPr="009A64D3" w:rsidTr="009A64D3">
        <w:tc>
          <w:tcPr>
            <w:tcW w:w="0" w:type="auto"/>
          </w:tcPr>
          <w:p w:rsidR="009A64D3" w:rsidRPr="009A64D3" w:rsidRDefault="009A64D3" w:rsidP="00020491">
            <w:pPr>
              <w:pStyle w:val="40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9A64D3">
              <w:rPr>
                <w:sz w:val="24"/>
                <w:szCs w:val="24"/>
              </w:rPr>
              <w:t>№ №п/п</w:t>
            </w:r>
          </w:p>
        </w:tc>
        <w:tc>
          <w:tcPr>
            <w:tcW w:w="0" w:type="auto"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A64D3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64D3" w:rsidRPr="009A64D3" w:rsidRDefault="009A64D3" w:rsidP="00D06E3A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A64D3">
              <w:rPr>
                <w:sz w:val="24"/>
                <w:szCs w:val="24"/>
              </w:rPr>
              <w:t>№п/п</w:t>
            </w:r>
            <w:r w:rsidRPr="009A64D3">
              <w:rPr>
                <w:rStyle w:val="12pt"/>
              </w:rPr>
              <w:t xml:space="preserve"> урока</w:t>
            </w:r>
          </w:p>
        </w:tc>
        <w:tc>
          <w:tcPr>
            <w:tcW w:w="0" w:type="auto"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left="120" w:firstLine="709"/>
              <w:rPr>
                <w:sz w:val="24"/>
                <w:szCs w:val="24"/>
              </w:rPr>
            </w:pPr>
            <w:r w:rsidRPr="009A64D3">
              <w:rPr>
                <w:rStyle w:val="12pt"/>
              </w:rPr>
              <w:t>Тема урока</w:t>
            </w:r>
          </w:p>
        </w:tc>
      </w:tr>
      <w:tr w:rsidR="009A64D3" w:rsidRPr="009A64D3" w:rsidTr="009A64D3">
        <w:tc>
          <w:tcPr>
            <w:tcW w:w="0" w:type="auto"/>
            <w:vMerge w:val="restart"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  <w:r w:rsidRPr="009A64D3">
              <w:rPr>
                <w:rStyle w:val="12pt"/>
              </w:rPr>
              <w:t>11</w:t>
            </w:r>
          </w:p>
        </w:tc>
        <w:tc>
          <w:tcPr>
            <w:tcW w:w="0" w:type="auto"/>
            <w:vMerge w:val="restart"/>
          </w:tcPr>
          <w:p w:rsidR="009A64D3" w:rsidRPr="009A64D3" w:rsidRDefault="009A64D3" w:rsidP="00020491">
            <w:pPr>
              <w:pStyle w:val="50"/>
              <w:shd w:val="clear" w:color="auto" w:fill="auto"/>
              <w:spacing w:line="240" w:lineRule="auto"/>
              <w:ind w:left="59" w:right="55"/>
              <w:jc w:val="left"/>
              <w:rPr>
                <w:rStyle w:val="512pt"/>
                <w:b w:val="0"/>
              </w:rPr>
            </w:pPr>
            <w:r w:rsidRPr="009A64D3">
              <w:rPr>
                <w:rStyle w:val="512pt"/>
                <w:b w:val="0"/>
              </w:rPr>
              <w:t xml:space="preserve">Раздел 1. </w:t>
            </w:r>
          </w:p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0"/>
              <w:rPr>
                <w:rStyle w:val="12pt"/>
              </w:rPr>
            </w:pPr>
            <w:r w:rsidRPr="009A64D3">
              <w:rPr>
                <w:rStyle w:val="512pt"/>
              </w:rPr>
              <w:t>Техно</w:t>
            </w:r>
            <w:r w:rsidRPr="009A64D3">
              <w:rPr>
                <w:rStyle w:val="512pt"/>
              </w:rPr>
              <w:softHyphen/>
              <w:t>логия проектиро</w:t>
            </w:r>
            <w:r w:rsidRPr="009A64D3">
              <w:rPr>
                <w:rStyle w:val="512pt"/>
              </w:rPr>
              <w:softHyphen/>
              <w:t>вания изделий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020491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Особенности современного проектирования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020491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Законы художественного конструирования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Экспертиза и оценка изделия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Практическая работа «Экспертиза ученического рабочего места»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Алгоритм проектирования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Банк идей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Методы решения творческих задач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Логические и эвристические методы решения задач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Мозговая атака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Метод контрольных вопросов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Функционально - стоимостной анализ (ФСА). Синектика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Метод ассоциаций. Метод фокальных объектов Практическая работа «Разработка новой конструкции изделия»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Морфологический анализ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Практическая работа «Решение задачи методом морфологического анализа»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Метод ассоциаций. Метод фокальных объектов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Дизайн отвечает потребностям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Понятие интеллектуальной собственности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Рационализаторское предложение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Сущность патентной защиты разработок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Актуальность проекта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Мечта и реальность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Цель, задачи и средства проектирования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Научный подход в проектировании изделия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Технологическая карта проекта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Материализация проекта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Себестоимость проекта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Проектная документация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Реализация социально-образовательных проектов</w:t>
            </w:r>
          </w:p>
        </w:tc>
      </w:tr>
      <w:tr w:rsidR="009A64D3" w:rsidRPr="009A64D3" w:rsidTr="009A64D3">
        <w:tc>
          <w:tcPr>
            <w:tcW w:w="0" w:type="auto"/>
            <w:vMerge w:val="restart"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  <w:r w:rsidRPr="009A64D3">
              <w:rPr>
                <w:rStyle w:val="12pt"/>
              </w:rPr>
              <w:t>22.</w:t>
            </w:r>
          </w:p>
        </w:tc>
        <w:tc>
          <w:tcPr>
            <w:tcW w:w="0" w:type="auto"/>
            <w:vMerge w:val="restart"/>
          </w:tcPr>
          <w:p w:rsidR="009A64D3" w:rsidRPr="009A64D3" w:rsidRDefault="009A64D3" w:rsidP="00D06E3A">
            <w:pPr>
              <w:pStyle w:val="1"/>
              <w:shd w:val="clear" w:color="auto" w:fill="auto"/>
              <w:spacing w:after="0" w:line="240" w:lineRule="auto"/>
              <w:ind w:right="20" w:firstLine="0"/>
              <w:rPr>
                <w:rStyle w:val="12pt"/>
              </w:rPr>
            </w:pPr>
            <w:r w:rsidRPr="009A64D3">
              <w:rPr>
                <w:rStyle w:val="512pt1"/>
              </w:rPr>
              <w:t>Раздел 2. Техно</w:t>
            </w:r>
            <w:r w:rsidRPr="009A64D3">
              <w:rPr>
                <w:rStyle w:val="512pt1"/>
              </w:rPr>
              <w:softHyphen/>
              <w:t>логии в совре</w:t>
            </w:r>
            <w:r w:rsidRPr="009A64D3">
              <w:rPr>
                <w:rStyle w:val="512pt1"/>
              </w:rPr>
              <w:softHyphen/>
              <w:t>менном мире</w:t>
            </w: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Технология и техносфера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Связь технологий с наукой, техникой и производством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Технологии электроэнергетики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Технологии индустриального произ</w:t>
            </w:r>
            <w:r w:rsidRPr="009A64D3">
              <w:rPr>
                <w:rFonts w:cs="Times New Roman"/>
                <w:szCs w:val="24"/>
              </w:rPr>
              <w:softHyphen/>
              <w:t>водства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Технологии производства сельскохо</w:t>
            </w:r>
            <w:r w:rsidRPr="009A64D3">
              <w:rPr>
                <w:rFonts w:cs="Times New Roman"/>
                <w:szCs w:val="24"/>
              </w:rPr>
              <w:softHyphen/>
              <w:t>зяйственной продукции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Технологии легкой промышленности и пищевых производств</w:t>
            </w:r>
          </w:p>
        </w:tc>
      </w:tr>
      <w:tr w:rsidR="009A64D3" w:rsidRPr="009A64D3" w:rsidTr="009A64D3"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  <w:vMerge/>
          </w:tcPr>
          <w:p w:rsidR="009A64D3" w:rsidRPr="009A64D3" w:rsidRDefault="009A64D3" w:rsidP="00020491">
            <w:pPr>
              <w:pStyle w:val="1"/>
              <w:shd w:val="clear" w:color="auto" w:fill="auto"/>
              <w:spacing w:after="0" w:line="240" w:lineRule="auto"/>
              <w:ind w:right="20" w:firstLine="709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pStyle w:val="1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right="20" w:hanging="326"/>
              <w:rPr>
                <w:rStyle w:val="12pt"/>
              </w:rPr>
            </w:pPr>
          </w:p>
        </w:tc>
        <w:tc>
          <w:tcPr>
            <w:tcW w:w="0" w:type="auto"/>
          </w:tcPr>
          <w:p w:rsidR="009A64D3" w:rsidRPr="009A64D3" w:rsidRDefault="009A64D3" w:rsidP="00D06E3A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Природоохранные технологии</w:t>
            </w:r>
          </w:p>
        </w:tc>
      </w:tr>
    </w:tbl>
    <w:p w:rsidR="002B5A65" w:rsidRPr="009A64D3" w:rsidRDefault="002B5A65" w:rsidP="00020491">
      <w:pPr>
        <w:pStyle w:val="1"/>
        <w:shd w:val="clear" w:color="auto" w:fill="auto"/>
        <w:spacing w:after="0" w:line="240" w:lineRule="auto"/>
        <w:ind w:right="20" w:firstLine="709"/>
        <w:jc w:val="both"/>
        <w:rPr>
          <w:rStyle w:val="12pt"/>
          <w:sz w:val="28"/>
          <w:szCs w:val="28"/>
        </w:rPr>
      </w:pPr>
    </w:p>
    <w:p w:rsidR="002B5A65" w:rsidRPr="009A64D3" w:rsidRDefault="002B5A65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</w:p>
    <w:p w:rsidR="00774E3C" w:rsidRDefault="00774E3C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</w:p>
    <w:p w:rsidR="009A64D3" w:rsidRDefault="009A64D3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</w:p>
    <w:p w:rsidR="009A64D3" w:rsidRPr="009A64D3" w:rsidRDefault="009A64D3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  <w:bookmarkStart w:id="3" w:name="_GoBack"/>
      <w:bookmarkEnd w:id="3"/>
    </w:p>
    <w:p w:rsidR="00774E3C" w:rsidRPr="009A64D3" w:rsidRDefault="00774E3C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</w:p>
    <w:p w:rsidR="00774E3C" w:rsidRPr="009A64D3" w:rsidRDefault="00774E3C" w:rsidP="00020491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Style w:val="12pt"/>
          <w:sz w:val="28"/>
          <w:szCs w:val="28"/>
        </w:rPr>
      </w:pPr>
    </w:p>
    <w:p w:rsidR="00197CFA" w:rsidRPr="009A64D3" w:rsidRDefault="009A64D3" w:rsidP="00020491">
      <w:pPr>
        <w:pStyle w:val="21"/>
        <w:shd w:val="clear" w:color="auto" w:fill="auto"/>
        <w:spacing w:after="0" w:line="240" w:lineRule="auto"/>
        <w:ind w:right="20" w:firstLine="709"/>
        <w:jc w:val="center"/>
        <w:rPr>
          <w:sz w:val="28"/>
          <w:szCs w:val="28"/>
        </w:rPr>
      </w:pPr>
      <w:r w:rsidRPr="009A64D3">
        <w:rPr>
          <w:sz w:val="28"/>
          <w:szCs w:val="28"/>
        </w:rPr>
        <w:t xml:space="preserve">Тематическое </w:t>
      </w:r>
      <w:r w:rsidR="00197CFA" w:rsidRPr="009A64D3">
        <w:rPr>
          <w:sz w:val="28"/>
          <w:szCs w:val="28"/>
        </w:rPr>
        <w:t>планирование 11 класс</w:t>
      </w:r>
    </w:p>
    <w:p w:rsidR="00197CFA" w:rsidRPr="009A64D3" w:rsidRDefault="00197CFA" w:rsidP="00020491">
      <w:pPr>
        <w:pStyle w:val="21"/>
        <w:shd w:val="clear" w:color="auto" w:fill="auto"/>
        <w:spacing w:after="0" w:line="240" w:lineRule="auto"/>
        <w:ind w:right="20"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2835"/>
        <w:gridCol w:w="1137"/>
        <w:gridCol w:w="5102"/>
      </w:tblGrid>
      <w:tr w:rsidR="009A64D3" w:rsidRPr="009A64D3" w:rsidTr="009A64D3">
        <w:trPr>
          <w:jc w:val="center"/>
        </w:trPr>
        <w:tc>
          <w:tcPr>
            <w:tcW w:w="999" w:type="dxa"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64D3">
              <w:rPr>
                <w:sz w:val="24"/>
                <w:szCs w:val="24"/>
              </w:rPr>
              <w:t>№№п/п</w:t>
            </w:r>
          </w:p>
        </w:tc>
        <w:tc>
          <w:tcPr>
            <w:tcW w:w="2835" w:type="dxa"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Наименование раздела/ темы</w:t>
            </w:r>
          </w:p>
        </w:tc>
        <w:tc>
          <w:tcPr>
            <w:tcW w:w="1137" w:type="dxa"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 xml:space="preserve">  № п/п</w:t>
            </w:r>
            <w:r w:rsidRPr="009A64D3">
              <w:rPr>
                <w:rStyle w:val="12pt"/>
                <w:rFonts w:eastAsiaTheme="minorHAnsi"/>
              </w:rPr>
              <w:t xml:space="preserve"> урока</w:t>
            </w:r>
          </w:p>
        </w:tc>
        <w:tc>
          <w:tcPr>
            <w:tcW w:w="5102" w:type="dxa"/>
          </w:tcPr>
          <w:p w:rsidR="009A64D3" w:rsidRPr="009A64D3" w:rsidRDefault="009A64D3" w:rsidP="009A64D3">
            <w:pPr>
              <w:jc w:val="center"/>
              <w:rPr>
                <w:rFonts w:cs="Times New Roman"/>
                <w:szCs w:val="24"/>
              </w:rPr>
            </w:pPr>
            <w:r w:rsidRPr="009A64D3">
              <w:rPr>
                <w:rStyle w:val="12pt"/>
                <w:rFonts w:eastAsiaTheme="minorHAnsi"/>
              </w:rPr>
              <w:t>Тема урока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 w:val="restart"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Организация производства</w:t>
            </w: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Сферы профессиональной деятельности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Виды предприятий и их объединений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Понятие о разделении и специализации труда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Профессиональная специализация и профессиональная мобильность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Основные направления нормирования труда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Достоинства и недостатки различных форм оплаты труда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Виды трудоустройства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 w:val="restart"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Маркетинг и менеджмент в деятельности предприятий</w:t>
            </w: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Cs w:val="24"/>
              </w:rPr>
            </w:pPr>
            <w:r w:rsidRPr="009A64D3">
              <w:rPr>
                <w:color w:val="000000" w:themeColor="text1"/>
                <w:szCs w:val="24"/>
              </w:rPr>
              <w:t>Общее понятие о менеджменте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Cs w:val="24"/>
              </w:rPr>
            </w:pPr>
            <w:r w:rsidRPr="009A64D3">
              <w:rPr>
                <w:color w:val="000000" w:themeColor="text1"/>
                <w:szCs w:val="24"/>
              </w:rPr>
              <w:t>Виды управления производством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Cs w:val="24"/>
              </w:rPr>
            </w:pPr>
            <w:r w:rsidRPr="009A64D3">
              <w:rPr>
                <w:color w:val="000000" w:themeColor="text1"/>
                <w:szCs w:val="24"/>
              </w:rPr>
              <w:t>Общее понятие о маркетинге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Основные составляющие комплекса маркетинга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Основные направления маркетингового исследования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Методы выявления потребностей и анализа спроса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Реклама как специфическое средство коммуникации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 w:val="restart"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 xml:space="preserve">Перспективные направления развития современных технологий </w:t>
            </w: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Новые универсальные технологии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Новые универсальные технологии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Нанотехнологии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Технологии послойного прототипирования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Современные технологии как фактор развития общества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 w:val="restart"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Производство и окружающая среда</w:t>
            </w: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Значение экологического образования в современных условиях.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Основные направления охраны природной среды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Безотходные технологии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Природоохранные технологии ХМАО- Югры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 w:val="restart"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  <w:r w:rsidRPr="009A64D3">
              <w:rPr>
                <w:rFonts w:cs="Times New Roman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Профессиональное самоопределение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Профессиональная карьера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Профессиональные и жизненные планы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Судьбы успешных личностей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Способы изучения рынка труда и профессий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Виды и формы получения</w:t>
            </w:r>
          </w:p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Профессионального образования.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Региональный рынок образовательных услуг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 xml:space="preserve"> Культура труда и профессиональная этика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Формы самопрезентации. Содержание резюме.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Собеседование.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Автобиография.</w:t>
            </w:r>
          </w:p>
        </w:tc>
      </w:tr>
      <w:tr w:rsidR="009A64D3" w:rsidRPr="009A64D3" w:rsidTr="009A64D3">
        <w:trPr>
          <w:jc w:val="center"/>
        </w:trPr>
        <w:tc>
          <w:tcPr>
            <w:tcW w:w="999" w:type="dxa"/>
            <w:vMerge/>
          </w:tcPr>
          <w:p w:rsidR="009A64D3" w:rsidRPr="009A64D3" w:rsidRDefault="009A64D3" w:rsidP="009A64D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4D3" w:rsidRPr="009A64D3" w:rsidRDefault="009A64D3" w:rsidP="009A64D3">
            <w:pPr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:rsidR="009A64D3" w:rsidRPr="009A64D3" w:rsidRDefault="009A64D3" w:rsidP="009A64D3">
            <w:pPr>
              <w:pStyle w:val="a5"/>
              <w:numPr>
                <w:ilvl w:val="0"/>
                <w:numId w:val="24"/>
              </w:numPr>
              <w:ind w:left="0" w:firstLine="0"/>
              <w:rPr>
                <w:rStyle w:val="12pt"/>
                <w:rFonts w:eastAsia="Arial Unicode MS"/>
              </w:rPr>
            </w:pPr>
          </w:p>
        </w:tc>
        <w:tc>
          <w:tcPr>
            <w:tcW w:w="5102" w:type="dxa"/>
          </w:tcPr>
          <w:p w:rsidR="009A64D3" w:rsidRPr="009A64D3" w:rsidRDefault="009A64D3" w:rsidP="009A64D3">
            <w:pPr>
              <w:pStyle w:val="21"/>
              <w:shd w:val="clear" w:color="auto" w:fill="auto"/>
              <w:spacing w:after="0" w:line="240" w:lineRule="auto"/>
              <w:ind w:firstLine="0"/>
              <w:rPr>
                <w:szCs w:val="24"/>
              </w:rPr>
            </w:pPr>
            <w:r w:rsidRPr="009A64D3">
              <w:rPr>
                <w:szCs w:val="24"/>
              </w:rPr>
              <w:t>Портфолио.</w:t>
            </w:r>
          </w:p>
        </w:tc>
      </w:tr>
    </w:tbl>
    <w:p w:rsidR="00197CFA" w:rsidRPr="009A64D3" w:rsidRDefault="00197CFA" w:rsidP="009A64D3">
      <w:pPr>
        <w:pStyle w:val="2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  <w:sectPr w:rsidR="00197CFA" w:rsidRPr="009A64D3" w:rsidSect="00197CFA">
          <w:type w:val="continuous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905CF" w:rsidRPr="009A64D3" w:rsidRDefault="009905CF" w:rsidP="009A64D3">
      <w:pPr>
        <w:rPr>
          <w:rFonts w:ascii="Times New Roman" w:hAnsi="Times New Roman" w:cs="Times New Roman"/>
          <w:sz w:val="28"/>
          <w:szCs w:val="28"/>
        </w:rPr>
      </w:pPr>
    </w:p>
    <w:sectPr w:rsidR="009905CF" w:rsidRPr="009A64D3" w:rsidSect="009A64D3"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4D" w:rsidRDefault="005E164D">
      <w:r>
        <w:separator/>
      </w:r>
    </w:p>
  </w:endnote>
  <w:endnote w:type="continuationSeparator" w:id="0">
    <w:p w:rsidR="005E164D" w:rsidRDefault="005E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4D" w:rsidRDefault="005E164D"/>
  </w:footnote>
  <w:footnote w:type="continuationSeparator" w:id="0">
    <w:p w:rsidR="005E164D" w:rsidRDefault="005E1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4F2"/>
    <w:multiLevelType w:val="hybridMultilevel"/>
    <w:tmpl w:val="BFD27DA0"/>
    <w:lvl w:ilvl="0" w:tplc="C4D82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67A7"/>
    <w:multiLevelType w:val="hybridMultilevel"/>
    <w:tmpl w:val="79F2A50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0C596DB1"/>
    <w:multiLevelType w:val="multilevel"/>
    <w:tmpl w:val="C4C8ADD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14E96880"/>
    <w:multiLevelType w:val="multilevel"/>
    <w:tmpl w:val="5A68B3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C2B"/>
    <w:multiLevelType w:val="hybridMultilevel"/>
    <w:tmpl w:val="1E5C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2603"/>
    <w:multiLevelType w:val="hybridMultilevel"/>
    <w:tmpl w:val="BFD27DA0"/>
    <w:lvl w:ilvl="0" w:tplc="C4D82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62DF4"/>
    <w:multiLevelType w:val="hybridMultilevel"/>
    <w:tmpl w:val="978EA4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375212FC"/>
    <w:multiLevelType w:val="multilevel"/>
    <w:tmpl w:val="E9ACF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81462"/>
    <w:multiLevelType w:val="hybridMultilevel"/>
    <w:tmpl w:val="3DEA8A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BE586F"/>
    <w:multiLevelType w:val="multilevel"/>
    <w:tmpl w:val="A75AB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144BFC"/>
    <w:multiLevelType w:val="hybridMultilevel"/>
    <w:tmpl w:val="9A180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97204"/>
    <w:multiLevelType w:val="hybridMultilevel"/>
    <w:tmpl w:val="C3CE606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8C31D55"/>
    <w:multiLevelType w:val="hybridMultilevel"/>
    <w:tmpl w:val="0448C0CA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4AB95A1C"/>
    <w:multiLevelType w:val="hybridMultilevel"/>
    <w:tmpl w:val="5AE22DA4"/>
    <w:lvl w:ilvl="0" w:tplc="B6683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D77EA"/>
    <w:multiLevelType w:val="hybridMultilevel"/>
    <w:tmpl w:val="2854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F79F1"/>
    <w:multiLevelType w:val="hybridMultilevel"/>
    <w:tmpl w:val="D7EE5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AB6843"/>
    <w:multiLevelType w:val="hybridMultilevel"/>
    <w:tmpl w:val="546A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56C67"/>
    <w:multiLevelType w:val="hybridMultilevel"/>
    <w:tmpl w:val="EE26BD9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BF154A5"/>
    <w:multiLevelType w:val="multilevel"/>
    <w:tmpl w:val="C7F20D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6DAB7663"/>
    <w:multiLevelType w:val="hybridMultilevel"/>
    <w:tmpl w:val="C704931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FB70EB7"/>
    <w:multiLevelType w:val="hybridMultilevel"/>
    <w:tmpl w:val="7838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60438"/>
    <w:multiLevelType w:val="hybridMultilevel"/>
    <w:tmpl w:val="18028AD2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2" w15:restartNumberingAfterBreak="0">
    <w:nsid w:val="73D57F63"/>
    <w:multiLevelType w:val="hybridMultilevel"/>
    <w:tmpl w:val="928222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992160B"/>
    <w:multiLevelType w:val="multilevel"/>
    <w:tmpl w:val="B79A43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AD3C46"/>
    <w:multiLevelType w:val="hybridMultilevel"/>
    <w:tmpl w:val="2732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3"/>
  </w:num>
  <w:num w:numId="5">
    <w:abstractNumId w:val="21"/>
  </w:num>
  <w:num w:numId="6">
    <w:abstractNumId w:val="13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24"/>
  </w:num>
  <w:num w:numId="15">
    <w:abstractNumId w:val="20"/>
  </w:num>
  <w:num w:numId="16">
    <w:abstractNumId w:val="1"/>
  </w:num>
  <w:num w:numId="17">
    <w:abstractNumId w:val="6"/>
  </w:num>
  <w:num w:numId="18">
    <w:abstractNumId w:val="8"/>
  </w:num>
  <w:num w:numId="19">
    <w:abstractNumId w:val="5"/>
  </w:num>
  <w:num w:numId="20">
    <w:abstractNumId w:val="18"/>
  </w:num>
  <w:num w:numId="21">
    <w:abstractNumId w:val="2"/>
  </w:num>
  <w:num w:numId="22">
    <w:abstractNumId w:val="22"/>
  </w:num>
  <w:num w:numId="23">
    <w:abstractNumId w:val="14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05CF"/>
    <w:rsid w:val="00020491"/>
    <w:rsid w:val="000214C5"/>
    <w:rsid w:val="00037EAA"/>
    <w:rsid w:val="000A770A"/>
    <w:rsid w:val="000C4FCA"/>
    <w:rsid w:val="00105B94"/>
    <w:rsid w:val="00161A59"/>
    <w:rsid w:val="0016273D"/>
    <w:rsid w:val="001642F1"/>
    <w:rsid w:val="00171AD6"/>
    <w:rsid w:val="001730CB"/>
    <w:rsid w:val="00197CFA"/>
    <w:rsid w:val="00211D72"/>
    <w:rsid w:val="00241F0F"/>
    <w:rsid w:val="002621EF"/>
    <w:rsid w:val="002B5A65"/>
    <w:rsid w:val="0030708E"/>
    <w:rsid w:val="00314B4D"/>
    <w:rsid w:val="00325D69"/>
    <w:rsid w:val="00332E77"/>
    <w:rsid w:val="00342D5C"/>
    <w:rsid w:val="00346E55"/>
    <w:rsid w:val="003976F2"/>
    <w:rsid w:val="003A20E3"/>
    <w:rsid w:val="003C3D4F"/>
    <w:rsid w:val="004002B6"/>
    <w:rsid w:val="004F2F5F"/>
    <w:rsid w:val="00514448"/>
    <w:rsid w:val="005A5B96"/>
    <w:rsid w:val="005D02B0"/>
    <w:rsid w:val="005D75C2"/>
    <w:rsid w:val="005E164D"/>
    <w:rsid w:val="005E489E"/>
    <w:rsid w:val="006060CB"/>
    <w:rsid w:val="00623851"/>
    <w:rsid w:val="0064271D"/>
    <w:rsid w:val="00661E4A"/>
    <w:rsid w:val="00774E3C"/>
    <w:rsid w:val="00786F6E"/>
    <w:rsid w:val="007C00F8"/>
    <w:rsid w:val="007C1DDD"/>
    <w:rsid w:val="007F1E6C"/>
    <w:rsid w:val="008219A0"/>
    <w:rsid w:val="00823D83"/>
    <w:rsid w:val="00851AE9"/>
    <w:rsid w:val="008E187C"/>
    <w:rsid w:val="008E209B"/>
    <w:rsid w:val="009905CF"/>
    <w:rsid w:val="009A64D3"/>
    <w:rsid w:val="00A27787"/>
    <w:rsid w:val="00A45659"/>
    <w:rsid w:val="00A5249A"/>
    <w:rsid w:val="00A604FD"/>
    <w:rsid w:val="00A65E5A"/>
    <w:rsid w:val="00A70E28"/>
    <w:rsid w:val="00A96B52"/>
    <w:rsid w:val="00AB2B56"/>
    <w:rsid w:val="00AC6DF3"/>
    <w:rsid w:val="00BC148D"/>
    <w:rsid w:val="00C00D83"/>
    <w:rsid w:val="00C3001A"/>
    <w:rsid w:val="00C44D57"/>
    <w:rsid w:val="00D06E3A"/>
    <w:rsid w:val="00D80969"/>
    <w:rsid w:val="00DA1F2C"/>
    <w:rsid w:val="00DE0494"/>
    <w:rsid w:val="00E03BEE"/>
    <w:rsid w:val="00E04961"/>
    <w:rsid w:val="00F0414B"/>
    <w:rsid w:val="00F23004"/>
    <w:rsid w:val="00F71716"/>
    <w:rsid w:val="00F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30A2"/>
  <w15:docId w15:val="{43E213F0-AD7B-43DE-AFDC-98950C54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1A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1AD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basedOn w:val="a4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;Полужирный"/>
    <w:basedOn w:val="a4"/>
    <w:rsid w:val="00171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1">
    <w:name w:val="Основной текст + 12 pt;Курсив"/>
    <w:basedOn w:val="a4"/>
    <w:rsid w:val="00171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2pt">
    <w:name w:val="Основной текст (2) + 12 pt"/>
    <w:basedOn w:val="2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pt0">
    <w:name w:val="Основной текст (2) + 12 pt"/>
    <w:basedOn w:val="2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pt">
    <w:name w:val="Основной текст (5) + 12 pt"/>
    <w:basedOn w:val="5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2pt0">
    <w:name w:val="Основной текст (5) + 12 pt;Не полужирный"/>
    <w:basedOn w:val="5"/>
    <w:rsid w:val="00171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2pt1">
    <w:name w:val="Основной текст (5) + 12 pt"/>
    <w:basedOn w:val="5"/>
    <w:rsid w:val="0017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sid w:val="00171AD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rsid w:val="00171AD6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71AD6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171A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71AD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71A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171AD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5">
    <w:name w:val="List Paragraph"/>
    <w:basedOn w:val="a"/>
    <w:link w:val="a6"/>
    <w:uiPriority w:val="34"/>
    <w:qFormat/>
    <w:rsid w:val="00E03BEE"/>
    <w:pPr>
      <w:ind w:left="720"/>
      <w:contextualSpacing/>
    </w:pPr>
  </w:style>
  <w:style w:type="table" w:styleId="a7">
    <w:name w:val="Table Grid"/>
    <w:basedOn w:val="a1"/>
    <w:uiPriority w:val="59"/>
    <w:rsid w:val="002B5A65"/>
    <w:rPr>
      <w:rFonts w:ascii="Times New Roman" w:eastAsiaTheme="minorHAnsi" w:hAnsi="Times New Roman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04961"/>
  </w:style>
  <w:style w:type="character" w:customStyle="1" w:styleId="eop">
    <w:name w:val="eop"/>
    <w:basedOn w:val="a0"/>
    <w:rsid w:val="00E04961"/>
  </w:style>
  <w:style w:type="character" w:customStyle="1" w:styleId="10">
    <w:name w:val="Заголовок №1"/>
    <w:basedOn w:val="a0"/>
    <w:rsid w:val="00162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161A59"/>
    <w:rPr>
      <w:color w:val="000000"/>
    </w:rPr>
  </w:style>
  <w:style w:type="character" w:customStyle="1" w:styleId="11">
    <w:name w:val="Заголовок №1_"/>
    <w:basedOn w:val="a0"/>
    <w:rsid w:val="00197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1">
    <w:name w:val="Основной текст2"/>
    <w:basedOn w:val="a"/>
    <w:rsid w:val="00197CFA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5E48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5E1B0-D26B-4C2C-9673-CCC8893E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4524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№24</Company>
  <LinksUpToDate>false</LinksUpToDate>
  <CharactersWithSpaces>30252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203-Л</dc:creator>
  <cp:lastModifiedBy>Ученик</cp:lastModifiedBy>
  <cp:revision>6</cp:revision>
  <cp:lastPrinted>2020-05-28T06:07:00Z</cp:lastPrinted>
  <dcterms:created xsi:type="dcterms:W3CDTF">2021-10-25T07:10:00Z</dcterms:created>
  <dcterms:modified xsi:type="dcterms:W3CDTF">2022-03-04T05:45:00Z</dcterms:modified>
</cp:coreProperties>
</file>