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7" w:type="dxa"/>
        <w:tblInd w:w="8" w:type="dxa"/>
        <w:tblLayout w:type="fixed"/>
        <w:tblLook w:val="01E0" w:firstRow="1" w:lastRow="1" w:firstColumn="1" w:lastColumn="1" w:noHBand="0" w:noVBand="0"/>
      </w:tblPr>
      <w:tblGrid>
        <w:gridCol w:w="5237"/>
        <w:gridCol w:w="992"/>
        <w:gridCol w:w="3828"/>
      </w:tblGrid>
      <w:tr w:rsidR="005C07F5" w:rsidRPr="001434AC" w:rsidTr="00AD5953">
        <w:trPr>
          <w:trHeight w:val="280"/>
        </w:trPr>
        <w:tc>
          <w:tcPr>
            <w:tcW w:w="5237" w:type="dxa"/>
            <w:vMerge w:val="restart"/>
          </w:tcPr>
          <w:p w:rsidR="005C07F5" w:rsidRDefault="005C07F5" w:rsidP="00D624C4">
            <w:pPr>
              <w:spacing w:line="120" w:lineRule="atLeast"/>
              <w:ind w:firstLine="2294"/>
            </w:pPr>
            <w: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7pt" o:ole="">
                  <v:imagedata r:id="rId8" o:title="" gain="79922f" blacklevel="5898f" grayscale="t"/>
                </v:shape>
                <o:OLEObject Type="Embed" ProgID="CorelDRAW.Graphic.11" ShapeID="_x0000_i1025" DrawAspect="Content" ObjectID="_1778491031" r:id="rId9"/>
              </w:object>
            </w:r>
          </w:p>
          <w:p w:rsidR="005C07F5" w:rsidRPr="000846E1" w:rsidRDefault="005C07F5" w:rsidP="00D624C4">
            <w:pPr>
              <w:spacing w:line="120" w:lineRule="atLeast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:rsidR="005C07F5" w:rsidRPr="00455479" w:rsidRDefault="005C07F5" w:rsidP="00D624C4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3828" w:type="dxa"/>
          </w:tcPr>
          <w:p w:rsidR="005C07F5" w:rsidRPr="001434AC" w:rsidRDefault="005C07F5" w:rsidP="00D624C4">
            <w:pPr>
              <w:spacing w:line="120" w:lineRule="atLeast"/>
              <w:jc w:val="both"/>
            </w:pPr>
          </w:p>
        </w:tc>
      </w:tr>
      <w:tr w:rsidR="005C07F5" w:rsidRPr="001434AC" w:rsidTr="00AD5953">
        <w:trPr>
          <w:trHeight w:val="256"/>
        </w:trPr>
        <w:tc>
          <w:tcPr>
            <w:tcW w:w="5237" w:type="dxa"/>
            <w:vMerge/>
          </w:tcPr>
          <w:p w:rsidR="005C07F5" w:rsidRDefault="005C07F5" w:rsidP="00D624C4">
            <w:pPr>
              <w:spacing w:line="120" w:lineRule="atLeast"/>
            </w:pPr>
          </w:p>
        </w:tc>
        <w:tc>
          <w:tcPr>
            <w:tcW w:w="992" w:type="dxa"/>
            <w:vMerge/>
          </w:tcPr>
          <w:p w:rsidR="005C07F5" w:rsidRPr="00455479" w:rsidRDefault="005C07F5" w:rsidP="00D624C4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3828" w:type="dxa"/>
          </w:tcPr>
          <w:p w:rsidR="005C07F5" w:rsidRPr="001434AC" w:rsidRDefault="005C07F5" w:rsidP="00D624C4">
            <w:pPr>
              <w:spacing w:line="120" w:lineRule="atLeast"/>
              <w:jc w:val="both"/>
            </w:pPr>
          </w:p>
        </w:tc>
      </w:tr>
      <w:tr w:rsidR="005C07F5" w:rsidRPr="001434AC" w:rsidTr="00AD5953">
        <w:trPr>
          <w:trHeight w:val="241"/>
        </w:trPr>
        <w:tc>
          <w:tcPr>
            <w:tcW w:w="5237" w:type="dxa"/>
          </w:tcPr>
          <w:p w:rsidR="005C07F5" w:rsidRPr="00991799" w:rsidRDefault="00872976" w:rsidP="00D624C4">
            <w:pPr>
              <w:spacing w:line="120" w:lineRule="atLeast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МУНИЦИПАЛЬНОЕ</w:t>
            </w:r>
            <w:r w:rsidR="005C07F5">
              <w:rPr>
                <w:sz w:val="20"/>
              </w:rPr>
              <w:t xml:space="preserve"> ОБРАЗОВАНИЕ</w:t>
            </w:r>
          </w:p>
          <w:p w:rsidR="005C07F5" w:rsidRDefault="005C07F5" w:rsidP="00D624C4">
            <w:pPr>
              <w:spacing w:line="1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ГОРОДСКОЙ ОКРУГ СУРГУТ</w:t>
            </w:r>
          </w:p>
          <w:p w:rsidR="005C07F5" w:rsidRPr="00925CCC" w:rsidRDefault="005C07F5" w:rsidP="00D624C4">
            <w:pPr>
              <w:spacing w:line="120" w:lineRule="atLeast"/>
              <w:jc w:val="center"/>
              <w:rPr>
                <w:sz w:val="20"/>
              </w:rPr>
            </w:pPr>
            <w:r w:rsidRPr="00925CCC">
              <w:rPr>
                <w:sz w:val="20"/>
              </w:rPr>
              <w:t>ХАНТЫ-МАНСИЙСКОГО</w:t>
            </w:r>
          </w:p>
          <w:p w:rsidR="005C07F5" w:rsidRDefault="005C07F5" w:rsidP="00D624C4">
            <w:pPr>
              <w:spacing w:line="120" w:lineRule="atLeast"/>
              <w:jc w:val="center"/>
              <w:rPr>
                <w:sz w:val="20"/>
              </w:rPr>
            </w:pPr>
            <w:r w:rsidRPr="00925CCC">
              <w:rPr>
                <w:sz w:val="20"/>
              </w:rPr>
              <w:t>АВТОНОМНОГО ОКРУГА – ЮГРЫ</w:t>
            </w:r>
          </w:p>
          <w:p w:rsidR="005C07F5" w:rsidRPr="00A24440" w:rsidRDefault="005C07F5" w:rsidP="00D624C4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C07F5" w:rsidRPr="00455479" w:rsidRDefault="005C07F5" w:rsidP="00D624C4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3828" w:type="dxa"/>
          </w:tcPr>
          <w:p w:rsidR="005C07F5" w:rsidRPr="001434AC" w:rsidRDefault="005C07F5" w:rsidP="00D624C4">
            <w:pPr>
              <w:spacing w:line="120" w:lineRule="atLeast"/>
              <w:jc w:val="both"/>
            </w:pPr>
          </w:p>
        </w:tc>
      </w:tr>
      <w:tr w:rsidR="005C07F5" w:rsidRPr="001434AC" w:rsidTr="00AD5953">
        <w:trPr>
          <w:trHeight w:val="179"/>
        </w:trPr>
        <w:tc>
          <w:tcPr>
            <w:tcW w:w="5237" w:type="dxa"/>
          </w:tcPr>
          <w:p w:rsidR="005C07F5" w:rsidRDefault="00872976" w:rsidP="00D624C4">
            <w:pPr>
              <w:pStyle w:val="1"/>
              <w:spacing w:line="120" w:lineRule="atLeast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АДМИНИСТРАЦИЯ </w:t>
            </w:r>
            <w:r w:rsidR="005C07F5">
              <w:rPr>
                <w:b w:val="0"/>
                <w:bCs w:val="0"/>
                <w:sz w:val="22"/>
              </w:rPr>
              <w:t>ГОРОДА</w:t>
            </w:r>
          </w:p>
          <w:p w:rsidR="005C07F5" w:rsidRPr="00A24440" w:rsidRDefault="005C07F5" w:rsidP="00D624C4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C07F5" w:rsidRPr="00455479" w:rsidRDefault="005C07F5" w:rsidP="00D624C4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3828" w:type="dxa"/>
            <w:vMerge w:val="restart"/>
          </w:tcPr>
          <w:p w:rsidR="005C07F5" w:rsidRPr="001434AC" w:rsidRDefault="005B40D2" w:rsidP="00D624C4">
            <w:pPr>
              <w:spacing w:line="120" w:lineRule="atLeast"/>
            </w:pPr>
            <w:r>
              <w:t xml:space="preserve">Руководителям муниципальных </w:t>
            </w:r>
            <w:r w:rsidR="00FB528E">
              <w:t>образовательных учреждений</w:t>
            </w:r>
          </w:p>
        </w:tc>
      </w:tr>
      <w:tr w:rsidR="005C07F5" w:rsidRPr="001434AC" w:rsidTr="00AD5953">
        <w:trPr>
          <w:trHeight w:val="269"/>
        </w:trPr>
        <w:tc>
          <w:tcPr>
            <w:tcW w:w="5237" w:type="dxa"/>
          </w:tcPr>
          <w:p w:rsidR="005C07F5" w:rsidRPr="00855118" w:rsidRDefault="005C07F5" w:rsidP="00D624C4">
            <w:pPr>
              <w:keepNext/>
              <w:jc w:val="center"/>
              <w:outlineLvl w:val="4"/>
              <w:rPr>
                <w:b/>
                <w:bCs/>
                <w:sz w:val="18"/>
                <w:szCs w:val="18"/>
              </w:rPr>
            </w:pPr>
            <w:r w:rsidRPr="00855118">
              <w:rPr>
                <w:b/>
                <w:bCs/>
                <w:sz w:val="18"/>
                <w:szCs w:val="18"/>
              </w:rPr>
              <w:t>ДЕПАРТАМЕНТ ОБРАЗОВАНИЯ</w:t>
            </w:r>
          </w:p>
          <w:p w:rsidR="005C07F5" w:rsidRPr="00A24440" w:rsidRDefault="005C07F5" w:rsidP="00D624C4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C07F5" w:rsidRPr="00455479" w:rsidRDefault="005C07F5" w:rsidP="00D624C4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3828" w:type="dxa"/>
            <w:vMerge/>
          </w:tcPr>
          <w:p w:rsidR="005C07F5" w:rsidRPr="001434AC" w:rsidRDefault="005C07F5" w:rsidP="00D624C4">
            <w:pPr>
              <w:spacing w:line="120" w:lineRule="atLeast"/>
              <w:jc w:val="both"/>
            </w:pPr>
          </w:p>
        </w:tc>
      </w:tr>
      <w:tr w:rsidR="005C07F5" w:rsidRPr="00922B79" w:rsidTr="00AD5953">
        <w:trPr>
          <w:trHeight w:val="231"/>
        </w:trPr>
        <w:tc>
          <w:tcPr>
            <w:tcW w:w="5237" w:type="dxa"/>
          </w:tcPr>
          <w:p w:rsidR="005C07F5" w:rsidRPr="00CA15C3" w:rsidRDefault="005C07F5" w:rsidP="00D624C4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ул. Гагарина, 11, г. Сургут,</w:t>
            </w:r>
          </w:p>
          <w:p w:rsidR="005C07F5" w:rsidRPr="00CA15C3" w:rsidRDefault="005C07F5" w:rsidP="00D624C4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Тюменская область, Ханты-Мансийский</w:t>
            </w:r>
          </w:p>
          <w:p w:rsidR="005C07F5" w:rsidRPr="00CA15C3" w:rsidRDefault="005C07F5" w:rsidP="00D624C4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автономный округ – Югра, 628408</w:t>
            </w:r>
          </w:p>
          <w:p w:rsidR="005C07F5" w:rsidRPr="00CA15C3" w:rsidRDefault="005C07F5" w:rsidP="00D624C4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Тел. (3462)52-53-38, факс (3462)52-53-94</w:t>
            </w:r>
          </w:p>
          <w:p w:rsidR="005C07F5" w:rsidRPr="00FB528E" w:rsidRDefault="005C07F5" w:rsidP="00FB528E">
            <w:pPr>
              <w:spacing w:line="120" w:lineRule="atLeast"/>
              <w:jc w:val="center"/>
              <w:rPr>
                <w:sz w:val="12"/>
                <w:szCs w:val="12"/>
                <w:lang w:val="en-US"/>
              </w:rPr>
            </w:pPr>
            <w:r w:rsidRPr="00CA15C3">
              <w:rPr>
                <w:sz w:val="20"/>
                <w:szCs w:val="24"/>
                <w:lang w:val="en-US"/>
              </w:rPr>
              <w:t xml:space="preserve">E-mail: </w:t>
            </w:r>
            <w:r w:rsidRPr="002E232B">
              <w:rPr>
                <w:sz w:val="20"/>
                <w:szCs w:val="20"/>
                <w:lang w:val="en-US"/>
              </w:rPr>
              <w:t>don@admsurgut.ru</w:t>
            </w:r>
          </w:p>
          <w:p w:rsidR="005C07F5" w:rsidRPr="000846E1" w:rsidRDefault="005C07F5" w:rsidP="00D624C4">
            <w:pPr>
              <w:spacing w:line="1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07F5" w:rsidRPr="00455479" w:rsidRDefault="005C07F5" w:rsidP="00D624C4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3828" w:type="dxa"/>
            <w:vMerge/>
          </w:tcPr>
          <w:p w:rsidR="005C07F5" w:rsidRPr="00922B79" w:rsidRDefault="005C07F5" w:rsidP="00D624C4">
            <w:pPr>
              <w:spacing w:line="120" w:lineRule="atLeast"/>
              <w:jc w:val="both"/>
              <w:rPr>
                <w:lang w:val="en-US"/>
              </w:rPr>
            </w:pPr>
          </w:p>
        </w:tc>
      </w:tr>
      <w:tr w:rsidR="005C07F5" w:rsidRPr="001434AC" w:rsidTr="00AD5953">
        <w:trPr>
          <w:trHeight w:val="874"/>
        </w:trPr>
        <w:tc>
          <w:tcPr>
            <w:tcW w:w="5237" w:type="dxa"/>
            <w:tcBorders>
              <w:bottom w:val="nil"/>
            </w:tcBorders>
          </w:tcPr>
          <w:tbl>
            <w:tblPr>
              <w:tblW w:w="0" w:type="auto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5"/>
              <w:gridCol w:w="1817"/>
              <w:gridCol w:w="425"/>
              <w:gridCol w:w="2126"/>
            </w:tblGrid>
            <w:tr w:rsidR="005C07F5" w:rsidTr="00D624C4">
              <w:trPr>
                <w:trHeight w:val="234"/>
              </w:trPr>
              <w:tc>
                <w:tcPr>
                  <w:tcW w:w="735" w:type="dxa"/>
                  <w:vAlign w:val="bottom"/>
                </w:tcPr>
                <w:p w:rsidR="005C07F5" w:rsidRDefault="005C07F5" w:rsidP="00D624C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181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C07F5" w:rsidRDefault="005C07F5" w:rsidP="00D624C4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0" w:name="Regdate"/>
                  <w:r w:rsidRPr="00DC2502">
                    <w:rPr>
                      <w:sz w:val="22"/>
                      <w:szCs w:val="22"/>
                    </w:rPr>
                    <w:t>[Дата документа]</w:t>
                  </w:r>
                  <w:bookmarkEnd w:id="0"/>
                </w:p>
              </w:tc>
              <w:tc>
                <w:tcPr>
                  <w:tcW w:w="425" w:type="dxa"/>
                  <w:vAlign w:val="bottom"/>
                </w:tcPr>
                <w:p w:rsidR="005C07F5" w:rsidRDefault="005C07F5" w:rsidP="00D624C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C07F5" w:rsidRDefault="005C07F5" w:rsidP="00D624C4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1" w:name="Regnum"/>
                  <w:r w:rsidRPr="00DC2502">
                    <w:rPr>
                      <w:sz w:val="22"/>
                      <w:szCs w:val="22"/>
                    </w:rPr>
                    <w:t>[Номер документа]</w:t>
                  </w:r>
                  <w:bookmarkEnd w:id="1"/>
                </w:p>
              </w:tc>
            </w:tr>
            <w:tr w:rsidR="005C07F5" w:rsidTr="00D624C4">
              <w:trPr>
                <w:trHeight w:val="234"/>
              </w:trPr>
              <w:tc>
                <w:tcPr>
                  <w:tcW w:w="735" w:type="dxa"/>
                  <w:vAlign w:val="bottom"/>
                  <w:hideMark/>
                </w:tcPr>
                <w:p w:rsidR="005C07F5" w:rsidRDefault="005C07F5" w:rsidP="00D624C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 №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C07F5" w:rsidRPr="00FB0B13" w:rsidRDefault="005C07F5" w:rsidP="00D5109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vAlign w:val="bottom"/>
                  <w:hideMark/>
                </w:tcPr>
                <w:p w:rsidR="005C07F5" w:rsidRDefault="005C07F5" w:rsidP="00D624C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C07F5" w:rsidRDefault="005C07F5" w:rsidP="005C07F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07F5" w:rsidRPr="004168E4" w:rsidRDefault="005C07F5" w:rsidP="00D624C4">
            <w:pPr>
              <w:spacing w:line="12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5C07F5" w:rsidRPr="00455479" w:rsidRDefault="005C07F5" w:rsidP="00D624C4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3828" w:type="dxa"/>
            <w:vMerge/>
            <w:tcBorders>
              <w:bottom w:val="nil"/>
            </w:tcBorders>
          </w:tcPr>
          <w:p w:rsidR="005C07F5" w:rsidRPr="001434AC" w:rsidRDefault="005C07F5" w:rsidP="00D624C4">
            <w:pPr>
              <w:spacing w:line="120" w:lineRule="atLeast"/>
              <w:jc w:val="both"/>
            </w:pPr>
          </w:p>
        </w:tc>
      </w:tr>
    </w:tbl>
    <w:p w:rsidR="0045110E" w:rsidRPr="004168E4" w:rsidRDefault="00DE31F0" w:rsidP="0045110E">
      <w:pPr>
        <w:jc w:val="center"/>
      </w:pPr>
      <w:r w:rsidRPr="004168E4">
        <w:t>Уважаем</w:t>
      </w:r>
      <w:r w:rsidR="00FB528E">
        <w:t>ые руководители!</w:t>
      </w:r>
    </w:p>
    <w:p w:rsidR="00393117" w:rsidRPr="004168E4" w:rsidRDefault="00393117" w:rsidP="00393117"/>
    <w:p w:rsidR="005B40D2" w:rsidRDefault="00060EBC" w:rsidP="005B40D2">
      <w:pPr>
        <w:ind w:firstLine="708"/>
        <w:jc w:val="both"/>
      </w:pPr>
      <w:r>
        <w:t>Департамент о</w:t>
      </w:r>
      <w:r w:rsidR="00BF6FEE">
        <w:t>бразования Администрации города</w:t>
      </w:r>
      <w:r w:rsidR="00FB528E">
        <w:t xml:space="preserve"> сообщает, что </w:t>
      </w:r>
      <w:r w:rsidR="005B40D2">
        <w:t xml:space="preserve">пунктом 10 распоряжения Правительства Ханты-Мансийского автономного округа – Югры </w:t>
      </w:r>
      <w:r w:rsidR="005B40D2">
        <w:br/>
        <w:t xml:space="preserve">от 19.01.2024 № 11-рп «О Плане мероприятий, посвященных проведению в Ханты-Мансийском автономном округе – Югре Года семьи в Российской Федерации в 2024 году», пунктом 23 распоряжения заместителя Губернатора Ханты-Мансийского автономного округа – Югры В.С. Кольцова от 14.12.2023 № 562-р «Об утверждении Плана социально значимых и публичных мероприятий Десятилетия детства на 2024-2027 годы, проводимых в Ханты-Мансийском автономном округе – Югре», предусмотрено мероприятие «Проведение марафона детства #Детирулят86», посвященного Международному дню защиты детей (1 июня 2024 года). </w:t>
      </w:r>
    </w:p>
    <w:p w:rsidR="009674D7" w:rsidRDefault="005B40D2" w:rsidP="005B40D2">
      <w:pPr>
        <w:ind w:firstLine="708"/>
        <w:jc w:val="both"/>
      </w:pPr>
      <w:r>
        <w:t xml:space="preserve">План проведения марафона в городе Сургуте утвержден распоряжением Администрации города от 08.05.2024 № 2278, План мероприятий по проведению </w:t>
      </w:r>
      <w:r>
        <w:br/>
        <w:t xml:space="preserve">в Ханты-Мансийском автономном округе – Югре 01 июня 2024 года марафона детства #Детирулят86 направлен письмом Депсоцразвития Югры от от 24.05.2024 </w:t>
      </w:r>
      <w:r>
        <w:br/>
        <w:t>№ 15-Исх-9383 и включает 148 мероприятий для детей и их родителей: конкурсы, квесты, игры, театральные постановки, эстафеты, концерты, выставки, флешмобы, фестивали и др. (далее – План).</w:t>
      </w:r>
    </w:p>
    <w:p w:rsidR="005B40D2" w:rsidRPr="009674D7" w:rsidRDefault="005B40D2" w:rsidP="005B40D2">
      <w:pPr>
        <w:ind w:firstLine="708"/>
        <w:jc w:val="both"/>
      </w:pPr>
      <w:r>
        <w:t xml:space="preserve">Просим организовать работу по информированию обучающихся и родителей </w:t>
      </w:r>
      <w:r>
        <w:br/>
        <w:t xml:space="preserve">о проводимых мероприятиях, размещению информации о предстоящих событиях </w:t>
      </w:r>
      <w:r>
        <w:br/>
        <w:t>на официальных страницах и госпабликах в социальных сетях.</w:t>
      </w:r>
    </w:p>
    <w:p w:rsidR="009674D7" w:rsidRDefault="009674D7" w:rsidP="00251680">
      <w:pPr>
        <w:ind w:firstLine="708"/>
        <w:jc w:val="both"/>
        <w:rPr>
          <w:color w:val="22272F"/>
          <w:sz w:val="24"/>
          <w:szCs w:val="24"/>
          <w:shd w:val="clear" w:color="auto" w:fill="FFFFFF"/>
        </w:rPr>
      </w:pPr>
    </w:p>
    <w:p w:rsidR="00FC2E6D" w:rsidRDefault="005B40D2" w:rsidP="00251680">
      <w:pPr>
        <w:ind w:firstLine="708"/>
        <w:jc w:val="both"/>
      </w:pPr>
      <w:r>
        <w:t>Приложение: 1 на 44</w:t>
      </w:r>
      <w:r w:rsidR="00FC2E6D">
        <w:t xml:space="preserve"> л. в 1 экз.</w:t>
      </w:r>
    </w:p>
    <w:p w:rsidR="005B40D2" w:rsidRDefault="00B9416D" w:rsidP="00251680">
      <w:pPr>
        <w:ind w:firstLine="708"/>
        <w:jc w:val="both"/>
      </w:pPr>
      <w:r>
        <w:t xml:space="preserve">                        2 на 6</w:t>
      </w:r>
      <w:bookmarkStart w:id="2" w:name="_GoBack"/>
      <w:bookmarkEnd w:id="2"/>
      <w:r w:rsidR="005B40D2">
        <w:t xml:space="preserve"> л. в 1 экз.</w:t>
      </w:r>
    </w:p>
    <w:p w:rsidR="00FC2E6D" w:rsidRDefault="00FC2E6D" w:rsidP="00FB528E">
      <w:pPr>
        <w:ind w:firstLine="709"/>
        <w:jc w:val="both"/>
      </w:pPr>
    </w:p>
    <w:tbl>
      <w:tblPr>
        <w:tblStyle w:val="a7"/>
        <w:tblW w:w="10295" w:type="dxa"/>
        <w:tblInd w:w="-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4111"/>
        <w:gridCol w:w="2834"/>
      </w:tblGrid>
      <w:tr w:rsidR="00281C8F" w:rsidRPr="00281C8F" w:rsidTr="00D208EA">
        <w:trPr>
          <w:trHeight w:val="1566"/>
        </w:trPr>
        <w:tc>
          <w:tcPr>
            <w:tcW w:w="3350" w:type="dxa"/>
          </w:tcPr>
          <w:p w:rsidR="00281C8F" w:rsidRPr="004168E4" w:rsidRDefault="007A5656" w:rsidP="007A5656">
            <w:pPr>
              <w:tabs>
                <w:tab w:val="left" w:pos="2660"/>
              </w:tabs>
              <w:ind w:left="89"/>
              <w:contextualSpacing/>
            </w:pPr>
            <w:r>
              <w:t>Заместитель д</w:t>
            </w:r>
            <w:r w:rsidR="00922B79" w:rsidRPr="004168E4">
              <w:t>иректор</w:t>
            </w:r>
            <w:r>
              <w:t>а</w:t>
            </w:r>
            <w:r w:rsidR="00922B79" w:rsidRPr="004168E4">
              <w:t xml:space="preserve"> департамента</w:t>
            </w:r>
          </w:p>
        </w:tc>
        <w:bookmarkStart w:id="3" w:name="EdsText"/>
        <w:tc>
          <w:tcPr>
            <w:tcW w:w="4111" w:type="dxa"/>
          </w:tcPr>
          <w:p w:rsidR="00281C8F" w:rsidRPr="00281C8F" w:rsidRDefault="00281C8F" w:rsidP="00281C8F">
            <w:pPr>
              <w:tabs>
                <w:tab w:val="left" w:pos="2660"/>
              </w:tabs>
              <w:spacing w:before="8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C8F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A369DA" wp14:editId="4820BF64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7620</wp:posOffset>
                      </wp:positionV>
                      <wp:extent cx="2596551" cy="963930"/>
                      <wp:effectExtent l="0" t="0" r="13335" b="2667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6551" cy="96393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7409E7" id="Скругленный прямоугольник 1" o:spid="_x0000_s1026" style="position:absolute;margin-left:-5.85pt;margin-top:.6pt;width:204.45pt;height:7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" filled="f" strokecolor="#7f7f7f" strokeweight="2pt"/>
                  </w:pict>
                </mc:Fallback>
              </mc:AlternateContent>
            </w:r>
            <w:r w:rsidRPr="00281C8F">
              <w:rPr>
                <w:rFonts w:ascii="Arial" w:hAnsi="Arial" w:cs="Arial"/>
                <w:b/>
                <w:sz w:val="20"/>
                <w:szCs w:val="20"/>
              </w:rPr>
              <w:t>Подписано электронной подписью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Сертификат: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[Номер сертификата 1]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Владелец: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[Владелец сертификата 1]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</w:pPr>
            <w:r w:rsidRPr="00281C8F">
              <w:rPr>
                <w:rFonts w:ascii="Arial" w:hAnsi="Arial" w:cs="Arial"/>
                <w:sz w:val="18"/>
                <w:szCs w:val="18"/>
              </w:rPr>
              <w:t>Действителен: [ДатаС 1] с по [ДатаПо 1</w:t>
            </w:r>
            <w:r w:rsidRPr="00281C8F">
              <w:rPr>
                <w:rFonts w:ascii="Arial" w:hAnsi="Arial" w:cs="Arial"/>
                <w:sz w:val="20"/>
                <w:szCs w:val="20"/>
              </w:rPr>
              <w:t>]</w:t>
            </w:r>
            <w:bookmarkEnd w:id="3"/>
          </w:p>
        </w:tc>
        <w:tc>
          <w:tcPr>
            <w:tcW w:w="2834" w:type="dxa"/>
          </w:tcPr>
          <w:p w:rsidR="00281C8F" w:rsidRPr="004168E4" w:rsidRDefault="007A5656" w:rsidP="00D208EA">
            <w:pPr>
              <w:tabs>
                <w:tab w:val="left" w:pos="1871"/>
                <w:tab w:val="left" w:pos="2834"/>
              </w:tabs>
              <w:ind w:right="-111"/>
              <w:contextualSpacing/>
              <w:jc w:val="right"/>
            </w:pPr>
            <w:r>
              <w:t>О.Ю. Иванова</w:t>
            </w:r>
          </w:p>
          <w:p w:rsidR="004A4E99" w:rsidRPr="00281C8F" w:rsidRDefault="004A4E99" w:rsidP="00281C8F">
            <w:pPr>
              <w:tabs>
                <w:tab w:val="left" w:pos="2660"/>
              </w:tabs>
              <w:ind w:right="26"/>
              <w:contextualSpacing/>
              <w:jc w:val="right"/>
            </w:pPr>
          </w:p>
        </w:tc>
      </w:tr>
    </w:tbl>
    <w:p w:rsidR="00C46CDE" w:rsidRDefault="00C46CDE" w:rsidP="00011D9E">
      <w:pPr>
        <w:rPr>
          <w:sz w:val="20"/>
          <w:szCs w:val="20"/>
        </w:rPr>
      </w:pPr>
    </w:p>
    <w:p w:rsidR="004168E4" w:rsidRDefault="004168E4" w:rsidP="00011D9E">
      <w:pPr>
        <w:rPr>
          <w:sz w:val="20"/>
          <w:szCs w:val="20"/>
        </w:rPr>
      </w:pPr>
    </w:p>
    <w:p w:rsidR="00FC0F6B" w:rsidRDefault="00FC0F6B" w:rsidP="00011D9E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FC2E6D" w:rsidRDefault="00FC2E6D" w:rsidP="00FC2E6D">
      <w:pPr>
        <w:rPr>
          <w:sz w:val="20"/>
          <w:szCs w:val="20"/>
        </w:rPr>
      </w:pPr>
      <w:r>
        <w:rPr>
          <w:sz w:val="20"/>
          <w:szCs w:val="20"/>
        </w:rPr>
        <w:t>Солуянова Вероника Анатольевна</w:t>
      </w:r>
      <w:r w:rsidRPr="00B5256E">
        <w:rPr>
          <w:sz w:val="20"/>
          <w:szCs w:val="20"/>
        </w:rPr>
        <w:t xml:space="preserve">, </w:t>
      </w:r>
    </w:p>
    <w:p w:rsidR="00FC2E6D" w:rsidRDefault="00FC2E6D" w:rsidP="00FC2E6D">
      <w:pPr>
        <w:rPr>
          <w:sz w:val="20"/>
          <w:szCs w:val="20"/>
        </w:rPr>
      </w:pPr>
      <w:r w:rsidRPr="00B5256E">
        <w:rPr>
          <w:sz w:val="20"/>
          <w:szCs w:val="20"/>
        </w:rPr>
        <w:t xml:space="preserve">главный специалист </w:t>
      </w:r>
    </w:p>
    <w:p w:rsidR="00FC2E6D" w:rsidRDefault="00FC2E6D" w:rsidP="00FC2E6D">
      <w:pPr>
        <w:rPr>
          <w:sz w:val="20"/>
          <w:szCs w:val="20"/>
        </w:rPr>
      </w:pPr>
      <w:r w:rsidRPr="007574A4">
        <w:rPr>
          <w:sz w:val="20"/>
          <w:szCs w:val="20"/>
        </w:rPr>
        <w:t xml:space="preserve">отдела </w:t>
      </w:r>
      <w:r>
        <w:rPr>
          <w:sz w:val="20"/>
          <w:szCs w:val="20"/>
        </w:rPr>
        <w:t xml:space="preserve">воспитания и дополнительного </w:t>
      </w:r>
    </w:p>
    <w:p w:rsidR="00FC2E6D" w:rsidRPr="00FF743D" w:rsidRDefault="00FC2E6D" w:rsidP="00FC2E6D">
      <w:pPr>
        <w:rPr>
          <w:sz w:val="20"/>
          <w:szCs w:val="20"/>
        </w:rPr>
      </w:pPr>
      <w:r>
        <w:rPr>
          <w:sz w:val="20"/>
          <w:szCs w:val="20"/>
        </w:rPr>
        <w:t>образования</w:t>
      </w:r>
      <w:r w:rsidRPr="007574A4">
        <w:rPr>
          <w:sz w:val="20"/>
          <w:szCs w:val="20"/>
        </w:rPr>
        <w:t xml:space="preserve"> </w:t>
      </w:r>
      <w:r w:rsidRPr="00FF743D">
        <w:rPr>
          <w:sz w:val="20"/>
          <w:szCs w:val="20"/>
        </w:rPr>
        <w:t>департамента образования,</w:t>
      </w:r>
    </w:p>
    <w:p w:rsidR="00FC2E6D" w:rsidRPr="00784F68" w:rsidRDefault="00FC2E6D" w:rsidP="00FC2E6D">
      <w:pPr>
        <w:rPr>
          <w:sz w:val="20"/>
          <w:szCs w:val="20"/>
        </w:rPr>
      </w:pPr>
      <w:r>
        <w:rPr>
          <w:sz w:val="20"/>
          <w:szCs w:val="20"/>
        </w:rPr>
        <w:t>тел. (3462) 52-53-50</w:t>
      </w:r>
    </w:p>
    <w:p w:rsidR="00FC2E6D" w:rsidRPr="007B4EBE" w:rsidRDefault="009674D7" w:rsidP="00FC2E6D">
      <w:pPr>
        <w:rPr>
          <w:sz w:val="20"/>
          <w:szCs w:val="20"/>
        </w:rPr>
      </w:pPr>
      <w:r>
        <w:rPr>
          <w:sz w:val="20"/>
          <w:szCs w:val="20"/>
        </w:rPr>
        <w:t>29</w:t>
      </w:r>
      <w:r w:rsidR="00230056">
        <w:rPr>
          <w:sz w:val="20"/>
          <w:szCs w:val="20"/>
        </w:rPr>
        <w:t>.05.2024</w:t>
      </w:r>
    </w:p>
    <w:p w:rsidR="00A00250" w:rsidRDefault="00A00250" w:rsidP="00FC2E6D">
      <w:pPr>
        <w:rPr>
          <w:sz w:val="20"/>
          <w:szCs w:val="20"/>
        </w:rPr>
      </w:pPr>
    </w:p>
    <w:p w:rsidR="006C487F" w:rsidRDefault="006C487F" w:rsidP="00FC2E6D">
      <w:pPr>
        <w:rPr>
          <w:sz w:val="20"/>
          <w:szCs w:val="20"/>
        </w:rPr>
      </w:pPr>
    </w:p>
    <w:p w:rsidR="006C487F" w:rsidRDefault="006C487F" w:rsidP="00FC2E6D">
      <w:pPr>
        <w:rPr>
          <w:sz w:val="20"/>
          <w:szCs w:val="20"/>
        </w:rPr>
      </w:pPr>
    </w:p>
    <w:sectPr w:rsidR="006C487F" w:rsidSect="005A67FB">
      <w:pgSz w:w="11906" w:h="16838"/>
      <w:pgMar w:top="28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3A9" w:rsidRDefault="007B43A9" w:rsidP="00FB528E">
      <w:r>
        <w:separator/>
      </w:r>
    </w:p>
  </w:endnote>
  <w:endnote w:type="continuationSeparator" w:id="0">
    <w:p w:rsidR="007B43A9" w:rsidRDefault="007B43A9" w:rsidP="00FB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3A9" w:rsidRDefault="007B43A9" w:rsidP="00FB528E">
      <w:r>
        <w:separator/>
      </w:r>
    </w:p>
  </w:footnote>
  <w:footnote w:type="continuationSeparator" w:id="0">
    <w:p w:rsidR="007B43A9" w:rsidRDefault="007B43A9" w:rsidP="00FB5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8A72626"/>
    <w:multiLevelType w:val="hybridMultilevel"/>
    <w:tmpl w:val="14EE5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6" w15:restartNumberingAfterBreak="0">
    <w:nsid w:val="703A4008"/>
    <w:multiLevelType w:val="hybridMultilevel"/>
    <w:tmpl w:val="5DECA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5B"/>
    <w:rsid w:val="00007F96"/>
    <w:rsid w:val="00011116"/>
    <w:rsid w:val="00011FE4"/>
    <w:rsid w:val="00014864"/>
    <w:rsid w:val="00017A2A"/>
    <w:rsid w:val="00021401"/>
    <w:rsid w:val="00021C55"/>
    <w:rsid w:val="000258A5"/>
    <w:rsid w:val="00025BB4"/>
    <w:rsid w:val="0003428E"/>
    <w:rsid w:val="00035AD6"/>
    <w:rsid w:val="00041D42"/>
    <w:rsid w:val="00050BB2"/>
    <w:rsid w:val="00051A7A"/>
    <w:rsid w:val="00060EBC"/>
    <w:rsid w:val="000734DE"/>
    <w:rsid w:val="00082B12"/>
    <w:rsid w:val="000846E1"/>
    <w:rsid w:val="00090251"/>
    <w:rsid w:val="00090F9F"/>
    <w:rsid w:val="000A13DB"/>
    <w:rsid w:val="000A6E17"/>
    <w:rsid w:val="000C2568"/>
    <w:rsid w:val="000D3950"/>
    <w:rsid w:val="000E2E99"/>
    <w:rsid w:val="000E48F7"/>
    <w:rsid w:val="000E518B"/>
    <w:rsid w:val="000F2CC6"/>
    <w:rsid w:val="000F4F9B"/>
    <w:rsid w:val="00102E06"/>
    <w:rsid w:val="00116B94"/>
    <w:rsid w:val="00120136"/>
    <w:rsid w:val="00134C04"/>
    <w:rsid w:val="00136E24"/>
    <w:rsid w:val="00140FCD"/>
    <w:rsid w:val="001434AC"/>
    <w:rsid w:val="00147640"/>
    <w:rsid w:val="00150FEF"/>
    <w:rsid w:val="00152A9A"/>
    <w:rsid w:val="00172BB6"/>
    <w:rsid w:val="00173F71"/>
    <w:rsid w:val="0018512C"/>
    <w:rsid w:val="001926A1"/>
    <w:rsid w:val="001A27BC"/>
    <w:rsid w:val="001B0162"/>
    <w:rsid w:val="001B306C"/>
    <w:rsid w:val="001B50D5"/>
    <w:rsid w:val="001B61C1"/>
    <w:rsid w:val="001C331C"/>
    <w:rsid w:val="001C3493"/>
    <w:rsid w:val="001E4782"/>
    <w:rsid w:val="001F382F"/>
    <w:rsid w:val="001F6AF3"/>
    <w:rsid w:val="0021384D"/>
    <w:rsid w:val="00217DD9"/>
    <w:rsid w:val="00221F55"/>
    <w:rsid w:val="00230056"/>
    <w:rsid w:val="00235704"/>
    <w:rsid w:val="002371E9"/>
    <w:rsid w:val="00247734"/>
    <w:rsid w:val="00251680"/>
    <w:rsid w:val="00252F88"/>
    <w:rsid w:val="002616DF"/>
    <w:rsid w:val="00264C45"/>
    <w:rsid w:val="00273382"/>
    <w:rsid w:val="0027355D"/>
    <w:rsid w:val="002757DA"/>
    <w:rsid w:val="00281C8F"/>
    <w:rsid w:val="00282C74"/>
    <w:rsid w:val="002A19F3"/>
    <w:rsid w:val="002A45F5"/>
    <w:rsid w:val="002A7779"/>
    <w:rsid w:val="002A78FE"/>
    <w:rsid w:val="002B76F0"/>
    <w:rsid w:val="002C1124"/>
    <w:rsid w:val="002C34CB"/>
    <w:rsid w:val="002C6B6C"/>
    <w:rsid w:val="002E232B"/>
    <w:rsid w:val="002E3575"/>
    <w:rsid w:val="002F2F89"/>
    <w:rsid w:val="0030572C"/>
    <w:rsid w:val="00307319"/>
    <w:rsid w:val="00327FDD"/>
    <w:rsid w:val="00337B79"/>
    <w:rsid w:val="0034178E"/>
    <w:rsid w:val="00345606"/>
    <w:rsid w:val="00360A0A"/>
    <w:rsid w:val="00361D15"/>
    <w:rsid w:val="00373287"/>
    <w:rsid w:val="00374CEE"/>
    <w:rsid w:val="0037797C"/>
    <w:rsid w:val="003867F7"/>
    <w:rsid w:val="00393117"/>
    <w:rsid w:val="00393D7A"/>
    <w:rsid w:val="003B21C6"/>
    <w:rsid w:val="003C362A"/>
    <w:rsid w:val="003C53A4"/>
    <w:rsid w:val="003C5CD0"/>
    <w:rsid w:val="003C6451"/>
    <w:rsid w:val="003D123A"/>
    <w:rsid w:val="003D3792"/>
    <w:rsid w:val="003D465E"/>
    <w:rsid w:val="003D626B"/>
    <w:rsid w:val="003E001E"/>
    <w:rsid w:val="003F17C3"/>
    <w:rsid w:val="003F32EF"/>
    <w:rsid w:val="003F4B4B"/>
    <w:rsid w:val="0040744B"/>
    <w:rsid w:val="004168E4"/>
    <w:rsid w:val="00427081"/>
    <w:rsid w:val="00436FF5"/>
    <w:rsid w:val="00441FCB"/>
    <w:rsid w:val="00442463"/>
    <w:rsid w:val="00450323"/>
    <w:rsid w:val="0045110E"/>
    <w:rsid w:val="004541CE"/>
    <w:rsid w:val="004560DA"/>
    <w:rsid w:val="00460E59"/>
    <w:rsid w:val="00461CD1"/>
    <w:rsid w:val="00462B23"/>
    <w:rsid w:val="00472048"/>
    <w:rsid w:val="00480BC8"/>
    <w:rsid w:val="00483D19"/>
    <w:rsid w:val="004851BB"/>
    <w:rsid w:val="004911BF"/>
    <w:rsid w:val="004A0EF3"/>
    <w:rsid w:val="004A147A"/>
    <w:rsid w:val="004A191D"/>
    <w:rsid w:val="004A3E78"/>
    <w:rsid w:val="004A3FF6"/>
    <w:rsid w:val="004A4E99"/>
    <w:rsid w:val="004B0746"/>
    <w:rsid w:val="004B0D48"/>
    <w:rsid w:val="004B14E9"/>
    <w:rsid w:val="004B5500"/>
    <w:rsid w:val="004B6E17"/>
    <w:rsid w:val="004D1B54"/>
    <w:rsid w:val="004D2BD5"/>
    <w:rsid w:val="004E3B19"/>
    <w:rsid w:val="004E67DB"/>
    <w:rsid w:val="004E6CB7"/>
    <w:rsid w:val="004E6DED"/>
    <w:rsid w:val="004E7F7E"/>
    <w:rsid w:val="004F09D0"/>
    <w:rsid w:val="004F152C"/>
    <w:rsid w:val="004F622D"/>
    <w:rsid w:val="00502368"/>
    <w:rsid w:val="00522DC0"/>
    <w:rsid w:val="005408D6"/>
    <w:rsid w:val="0055320D"/>
    <w:rsid w:val="00577F9A"/>
    <w:rsid w:val="005808FE"/>
    <w:rsid w:val="0058517B"/>
    <w:rsid w:val="00596D8B"/>
    <w:rsid w:val="005A67FB"/>
    <w:rsid w:val="005B40D2"/>
    <w:rsid w:val="005C07F5"/>
    <w:rsid w:val="005C3E95"/>
    <w:rsid w:val="005C757C"/>
    <w:rsid w:val="005D1EA6"/>
    <w:rsid w:val="005D2951"/>
    <w:rsid w:val="005D6870"/>
    <w:rsid w:val="005D7316"/>
    <w:rsid w:val="005E1CE9"/>
    <w:rsid w:val="005E3E14"/>
    <w:rsid w:val="005F6A76"/>
    <w:rsid w:val="00602B09"/>
    <w:rsid w:val="00605B1F"/>
    <w:rsid w:val="006065BF"/>
    <w:rsid w:val="00606F12"/>
    <w:rsid w:val="00612907"/>
    <w:rsid w:val="00621F73"/>
    <w:rsid w:val="006223D6"/>
    <w:rsid w:val="00624E8E"/>
    <w:rsid w:val="00660D8E"/>
    <w:rsid w:val="00665FFE"/>
    <w:rsid w:val="006726E0"/>
    <w:rsid w:val="00673E27"/>
    <w:rsid w:val="00682406"/>
    <w:rsid w:val="006931F8"/>
    <w:rsid w:val="006A358A"/>
    <w:rsid w:val="006B0D27"/>
    <w:rsid w:val="006C3BB1"/>
    <w:rsid w:val="006C487F"/>
    <w:rsid w:val="006D02D7"/>
    <w:rsid w:val="006D440C"/>
    <w:rsid w:val="006D4603"/>
    <w:rsid w:val="006E0635"/>
    <w:rsid w:val="006E7D37"/>
    <w:rsid w:val="006F1946"/>
    <w:rsid w:val="006F280A"/>
    <w:rsid w:val="007033DF"/>
    <w:rsid w:val="00711497"/>
    <w:rsid w:val="00716364"/>
    <w:rsid w:val="00724A37"/>
    <w:rsid w:val="007264E6"/>
    <w:rsid w:val="007269E1"/>
    <w:rsid w:val="00726A91"/>
    <w:rsid w:val="00736DDD"/>
    <w:rsid w:val="007535C2"/>
    <w:rsid w:val="00770178"/>
    <w:rsid w:val="00780C2A"/>
    <w:rsid w:val="00783F72"/>
    <w:rsid w:val="00787814"/>
    <w:rsid w:val="00790821"/>
    <w:rsid w:val="00790A84"/>
    <w:rsid w:val="007A5656"/>
    <w:rsid w:val="007B43A9"/>
    <w:rsid w:val="007B51BB"/>
    <w:rsid w:val="007C32FC"/>
    <w:rsid w:val="007D37F8"/>
    <w:rsid w:val="007D668A"/>
    <w:rsid w:val="007E30D8"/>
    <w:rsid w:val="007F41A3"/>
    <w:rsid w:val="00802626"/>
    <w:rsid w:val="0082197E"/>
    <w:rsid w:val="00830872"/>
    <w:rsid w:val="00834377"/>
    <w:rsid w:val="008357F7"/>
    <w:rsid w:val="00855118"/>
    <w:rsid w:val="00857985"/>
    <w:rsid w:val="00863C92"/>
    <w:rsid w:val="00872976"/>
    <w:rsid w:val="008771CB"/>
    <w:rsid w:val="00877F5C"/>
    <w:rsid w:val="008904D0"/>
    <w:rsid w:val="008A15F3"/>
    <w:rsid w:val="008A48E3"/>
    <w:rsid w:val="008A6208"/>
    <w:rsid w:val="008B31F8"/>
    <w:rsid w:val="008B3A51"/>
    <w:rsid w:val="008B739D"/>
    <w:rsid w:val="008D4748"/>
    <w:rsid w:val="008E0299"/>
    <w:rsid w:val="008F60C5"/>
    <w:rsid w:val="008F62F0"/>
    <w:rsid w:val="00906627"/>
    <w:rsid w:val="0090662C"/>
    <w:rsid w:val="00907849"/>
    <w:rsid w:val="009143B9"/>
    <w:rsid w:val="00914763"/>
    <w:rsid w:val="00921926"/>
    <w:rsid w:val="00922B79"/>
    <w:rsid w:val="00925CCC"/>
    <w:rsid w:val="00930525"/>
    <w:rsid w:val="009325FD"/>
    <w:rsid w:val="00932E2A"/>
    <w:rsid w:val="00933003"/>
    <w:rsid w:val="00942D93"/>
    <w:rsid w:val="00943C59"/>
    <w:rsid w:val="0095197A"/>
    <w:rsid w:val="0096187A"/>
    <w:rsid w:val="009637A5"/>
    <w:rsid w:val="00967055"/>
    <w:rsid w:val="009674D7"/>
    <w:rsid w:val="00991799"/>
    <w:rsid w:val="009A35BB"/>
    <w:rsid w:val="009A5F83"/>
    <w:rsid w:val="009B518C"/>
    <w:rsid w:val="009C7615"/>
    <w:rsid w:val="009D4620"/>
    <w:rsid w:val="009E07EF"/>
    <w:rsid w:val="009E3029"/>
    <w:rsid w:val="009F0AFC"/>
    <w:rsid w:val="009F5D5A"/>
    <w:rsid w:val="00A00250"/>
    <w:rsid w:val="00A11B3B"/>
    <w:rsid w:val="00A2396C"/>
    <w:rsid w:val="00A23E1E"/>
    <w:rsid w:val="00A24440"/>
    <w:rsid w:val="00A33E19"/>
    <w:rsid w:val="00A375E7"/>
    <w:rsid w:val="00A4020B"/>
    <w:rsid w:val="00A40B18"/>
    <w:rsid w:val="00A4285B"/>
    <w:rsid w:val="00A4658C"/>
    <w:rsid w:val="00A50FDC"/>
    <w:rsid w:val="00A55817"/>
    <w:rsid w:val="00A612E6"/>
    <w:rsid w:val="00A62D3A"/>
    <w:rsid w:val="00A65E82"/>
    <w:rsid w:val="00A7794E"/>
    <w:rsid w:val="00A77C59"/>
    <w:rsid w:val="00A77EE5"/>
    <w:rsid w:val="00A84209"/>
    <w:rsid w:val="00A86CB6"/>
    <w:rsid w:val="00AA24E0"/>
    <w:rsid w:val="00AA7237"/>
    <w:rsid w:val="00AB164C"/>
    <w:rsid w:val="00AB49AE"/>
    <w:rsid w:val="00AB4B93"/>
    <w:rsid w:val="00AC6B68"/>
    <w:rsid w:val="00AD01E0"/>
    <w:rsid w:val="00AD1485"/>
    <w:rsid w:val="00AD1E2B"/>
    <w:rsid w:val="00AD3228"/>
    <w:rsid w:val="00AD5092"/>
    <w:rsid w:val="00AD5953"/>
    <w:rsid w:val="00AD642C"/>
    <w:rsid w:val="00AF54B8"/>
    <w:rsid w:val="00AF6646"/>
    <w:rsid w:val="00B11669"/>
    <w:rsid w:val="00B21DE4"/>
    <w:rsid w:val="00B22096"/>
    <w:rsid w:val="00B358BF"/>
    <w:rsid w:val="00B36117"/>
    <w:rsid w:val="00B44687"/>
    <w:rsid w:val="00B518E2"/>
    <w:rsid w:val="00B73B9F"/>
    <w:rsid w:val="00B810A5"/>
    <w:rsid w:val="00B850E1"/>
    <w:rsid w:val="00B9249B"/>
    <w:rsid w:val="00B9416D"/>
    <w:rsid w:val="00B95E7D"/>
    <w:rsid w:val="00B97A4C"/>
    <w:rsid w:val="00BB56FD"/>
    <w:rsid w:val="00BD1816"/>
    <w:rsid w:val="00BD578C"/>
    <w:rsid w:val="00BF19A3"/>
    <w:rsid w:val="00BF6FEE"/>
    <w:rsid w:val="00BF7413"/>
    <w:rsid w:val="00C01530"/>
    <w:rsid w:val="00C35974"/>
    <w:rsid w:val="00C36DF5"/>
    <w:rsid w:val="00C46CDE"/>
    <w:rsid w:val="00C51C00"/>
    <w:rsid w:val="00C606F9"/>
    <w:rsid w:val="00C771D2"/>
    <w:rsid w:val="00C84938"/>
    <w:rsid w:val="00C90E66"/>
    <w:rsid w:val="00C92FDE"/>
    <w:rsid w:val="00C94F59"/>
    <w:rsid w:val="00CA6723"/>
    <w:rsid w:val="00CB3DC7"/>
    <w:rsid w:val="00CB6ABD"/>
    <w:rsid w:val="00CE4E13"/>
    <w:rsid w:val="00CE7914"/>
    <w:rsid w:val="00CF0781"/>
    <w:rsid w:val="00D07972"/>
    <w:rsid w:val="00D11DB7"/>
    <w:rsid w:val="00D13DD0"/>
    <w:rsid w:val="00D17A82"/>
    <w:rsid w:val="00D208EA"/>
    <w:rsid w:val="00D239BD"/>
    <w:rsid w:val="00D266E4"/>
    <w:rsid w:val="00D26876"/>
    <w:rsid w:val="00D317FB"/>
    <w:rsid w:val="00D32247"/>
    <w:rsid w:val="00D3538F"/>
    <w:rsid w:val="00D472F6"/>
    <w:rsid w:val="00D5109C"/>
    <w:rsid w:val="00D84CE4"/>
    <w:rsid w:val="00D964CE"/>
    <w:rsid w:val="00DA3354"/>
    <w:rsid w:val="00DB4A9D"/>
    <w:rsid w:val="00DB4E0E"/>
    <w:rsid w:val="00DC1F63"/>
    <w:rsid w:val="00DD2D3B"/>
    <w:rsid w:val="00DE1174"/>
    <w:rsid w:val="00DE31F0"/>
    <w:rsid w:val="00DF0432"/>
    <w:rsid w:val="00DF0581"/>
    <w:rsid w:val="00E2213F"/>
    <w:rsid w:val="00E22311"/>
    <w:rsid w:val="00E34348"/>
    <w:rsid w:val="00E36028"/>
    <w:rsid w:val="00E36D36"/>
    <w:rsid w:val="00E36F72"/>
    <w:rsid w:val="00E42F62"/>
    <w:rsid w:val="00E443E1"/>
    <w:rsid w:val="00E51DBD"/>
    <w:rsid w:val="00E553B7"/>
    <w:rsid w:val="00E61D83"/>
    <w:rsid w:val="00E723D6"/>
    <w:rsid w:val="00E91C49"/>
    <w:rsid w:val="00E93093"/>
    <w:rsid w:val="00EA137E"/>
    <w:rsid w:val="00EB33E4"/>
    <w:rsid w:val="00EB3E20"/>
    <w:rsid w:val="00EB5EF2"/>
    <w:rsid w:val="00EC0956"/>
    <w:rsid w:val="00EC28FD"/>
    <w:rsid w:val="00EE765C"/>
    <w:rsid w:val="00EF6B96"/>
    <w:rsid w:val="00EF7636"/>
    <w:rsid w:val="00F03192"/>
    <w:rsid w:val="00F21A42"/>
    <w:rsid w:val="00F303CD"/>
    <w:rsid w:val="00F314DA"/>
    <w:rsid w:val="00F348EE"/>
    <w:rsid w:val="00F37860"/>
    <w:rsid w:val="00F47B7B"/>
    <w:rsid w:val="00F64AE8"/>
    <w:rsid w:val="00F875E5"/>
    <w:rsid w:val="00F87F03"/>
    <w:rsid w:val="00F95626"/>
    <w:rsid w:val="00FA6D06"/>
    <w:rsid w:val="00FA6EF6"/>
    <w:rsid w:val="00FA7453"/>
    <w:rsid w:val="00FB0B13"/>
    <w:rsid w:val="00FB528E"/>
    <w:rsid w:val="00FB586C"/>
    <w:rsid w:val="00FB69E7"/>
    <w:rsid w:val="00FC0F6B"/>
    <w:rsid w:val="00FC2E6D"/>
    <w:rsid w:val="00FC35E1"/>
    <w:rsid w:val="00FC52C4"/>
    <w:rsid w:val="00FD4A8E"/>
    <w:rsid w:val="00FD63FB"/>
    <w:rsid w:val="00FE0026"/>
    <w:rsid w:val="00FE7B60"/>
    <w:rsid w:val="00FF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4E17E"/>
  <w15:docId w15:val="{BCFA4700-5ABE-424B-A2C2-71A48D39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7D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24E8E"/>
    <w:pPr>
      <w:keepNext/>
      <w:outlineLvl w:val="0"/>
    </w:pPr>
    <w:rPr>
      <w:b/>
      <w:bCs/>
      <w:sz w:val="20"/>
      <w:szCs w:val="24"/>
    </w:rPr>
  </w:style>
  <w:style w:type="paragraph" w:styleId="2">
    <w:name w:val="heading 2"/>
    <w:basedOn w:val="a"/>
    <w:next w:val="a"/>
    <w:qFormat/>
    <w:rsid w:val="006223D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qFormat/>
    <w:rsid w:val="00A779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E8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7794E"/>
    <w:pPr>
      <w:ind w:firstLine="720"/>
    </w:pPr>
    <w:rPr>
      <w:szCs w:val="20"/>
    </w:rPr>
  </w:style>
  <w:style w:type="paragraph" w:customStyle="1" w:styleId="a4">
    <w:name w:val="Знак"/>
    <w:basedOn w:val="a"/>
    <w:rsid w:val="00942D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basedOn w:val="a0"/>
    <w:rsid w:val="008A620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82B12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39"/>
    <w:rsid w:val="00281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C07F5"/>
    <w:rPr>
      <w:b/>
      <w:bCs/>
      <w:szCs w:val="24"/>
    </w:rPr>
  </w:style>
  <w:style w:type="paragraph" w:styleId="a8">
    <w:name w:val="List Paragraph"/>
    <w:basedOn w:val="a"/>
    <w:uiPriority w:val="34"/>
    <w:qFormat/>
    <w:rsid w:val="009F5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FollowedHyperlink"/>
    <w:basedOn w:val="a0"/>
    <w:semiHidden/>
    <w:unhideWhenUsed/>
    <w:rsid w:val="007269E1"/>
    <w:rPr>
      <w:color w:val="800080" w:themeColor="followedHyperlink"/>
      <w:u w:val="single"/>
    </w:rPr>
  </w:style>
  <w:style w:type="paragraph" w:styleId="aa">
    <w:name w:val="footnote text"/>
    <w:basedOn w:val="a"/>
    <w:link w:val="ab"/>
    <w:uiPriority w:val="99"/>
    <w:unhideWhenUsed/>
    <w:rsid w:val="00FB528E"/>
    <w:pPr>
      <w:widowControl w:val="0"/>
    </w:pPr>
    <w:rPr>
      <w:rFonts w:ascii="Calibri" w:eastAsia="Calibri" w:hAnsi="Calibri"/>
      <w:sz w:val="20"/>
      <w:szCs w:val="20"/>
      <w:lang w:val="x-none"/>
    </w:rPr>
  </w:style>
  <w:style w:type="character" w:customStyle="1" w:styleId="ab">
    <w:name w:val="Текст сноски Знак"/>
    <w:basedOn w:val="a0"/>
    <w:link w:val="aa"/>
    <w:uiPriority w:val="99"/>
    <w:qFormat/>
    <w:rsid w:val="00FB528E"/>
    <w:rPr>
      <w:rFonts w:ascii="Calibri" w:eastAsia="Calibri" w:hAnsi="Calibri"/>
      <w:lang w:val="x-none"/>
    </w:rPr>
  </w:style>
  <w:style w:type="character" w:styleId="ac">
    <w:name w:val="footnote reference"/>
    <w:uiPriority w:val="99"/>
    <w:unhideWhenUsed/>
    <w:rsid w:val="00FB528E"/>
    <w:rPr>
      <w:vertAlign w:val="superscript"/>
    </w:rPr>
  </w:style>
  <w:style w:type="character" w:customStyle="1" w:styleId="ad">
    <w:name w:val="Привязка сноски"/>
    <w:rsid w:val="00FB528E"/>
    <w:rPr>
      <w:vertAlign w:val="superscript"/>
    </w:rPr>
  </w:style>
  <w:style w:type="character" w:customStyle="1" w:styleId="ae">
    <w:name w:val="Символ сноски"/>
    <w:qFormat/>
    <w:rsid w:val="00FB528E"/>
  </w:style>
  <w:style w:type="character" w:styleId="af">
    <w:name w:val="Emphasis"/>
    <w:basedOn w:val="a0"/>
    <w:uiPriority w:val="20"/>
    <w:qFormat/>
    <w:rsid w:val="00BB56FD"/>
    <w:rPr>
      <w:i/>
      <w:iCs/>
    </w:rPr>
  </w:style>
  <w:style w:type="paragraph" w:customStyle="1" w:styleId="s1">
    <w:name w:val="s_1"/>
    <w:basedOn w:val="a"/>
    <w:rsid w:val="00BB56F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A01B6-7099-4B1B-B4CA-83CF76F7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Links>
    <vt:vector size="6" baseType="variant">
      <vt:variant>
        <vt:i4>2097275</vt:i4>
      </vt:variant>
      <vt:variant>
        <vt:i4>3</vt:i4>
      </vt:variant>
      <vt:variant>
        <vt:i4>0</vt:i4>
      </vt:variant>
      <vt:variant>
        <vt:i4>5</vt:i4>
      </vt:variant>
      <vt:variant>
        <vt:lpwstr>http://www.gp1.ru/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Колегова Оксана Наилевна</dc:creator>
  <cp:lastModifiedBy>Солуянова Вероника Анатольевна</cp:lastModifiedBy>
  <cp:revision>9</cp:revision>
  <cp:lastPrinted>2024-05-28T11:27:00Z</cp:lastPrinted>
  <dcterms:created xsi:type="dcterms:W3CDTF">2023-08-23T04:44:00Z</dcterms:created>
  <dcterms:modified xsi:type="dcterms:W3CDTF">2024-05-29T07:31:00Z</dcterms:modified>
</cp:coreProperties>
</file>